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876" w:rsidRDefault="00B50876">
      <w:bookmarkStart w:id="0" w:name="_GoBack"/>
      <w:bookmarkEnd w:id="0"/>
      <w:r>
        <w:rPr>
          <w:noProof/>
          <w:sz w:val="20"/>
          <w:lang w:val="fr-BE" w:eastAsia="fr-BE"/>
        </w:rPr>
        <mc:AlternateContent>
          <mc:Choice Requires="wps">
            <w:drawing>
              <wp:anchor distT="0" distB="0" distL="114300" distR="114300" simplePos="0" relativeHeight="251659264" behindDoc="1" locked="0" layoutInCell="0" allowOverlap="1" wp14:anchorId="62610301" wp14:editId="3EBD1EC5">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876" w:rsidRPr="00260E65" w:rsidRDefault="00B50876">
                            <w:pPr>
                              <w:jc w:val="center"/>
                              <w:rPr>
                                <w:rFonts w:ascii="Arial" w:hAnsi="Arial" w:cs="Arial"/>
                                <w:b/>
                                <w:bCs/>
                                <w:sz w:val="48"/>
                              </w:rPr>
                            </w:pPr>
                            <w:r>
                              <w:rPr>
                                <w:rFonts w:ascii="Arial" w:hAnsi="Arial"/>
                                <w:b/>
                                <w:bCs/>
                                <w:sz w:val="48"/>
                              </w:rPr>
                              <w:t>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10301"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rsidR="00B50876" w:rsidRPr="00260E65" w:rsidRDefault="00B50876">
                      <w:pPr>
                        <w:jc w:val="center"/>
                        <w:rPr>
                          <w:rFonts w:ascii="Arial" w:hAnsi="Arial" w:cs="Arial"/>
                          <w:b/>
                          <w:bCs/>
                          <w:sz w:val="48"/>
                        </w:rPr>
                      </w:pPr>
                      <w:r>
                        <w:rPr>
                          <w:rFonts w:ascii="Arial" w:hAnsi="Arial"/>
                          <w:b/>
                          <w:bCs/>
                          <w:sz w:val="48"/>
                        </w:rPr>
                        <w:t>DE</w:t>
                      </w:r>
                    </w:p>
                  </w:txbxContent>
                </v:textbox>
                <w10:wrap anchorx="page" anchory="page"/>
              </v:shape>
            </w:pict>
          </mc:Fallback>
        </mc:AlternateContent>
      </w:r>
    </w:p>
    <w:p w:rsidR="008011FA" w:rsidRPr="00120412" w:rsidRDefault="008011FA" w:rsidP="00B50876">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Pr>
          <w:rFonts w:asciiTheme="minorHAnsi" w:hAnsiTheme="minorHAnsi"/>
          <w:b/>
          <w:bCs/>
          <w:u w:val="single"/>
        </w:rPr>
        <w:t>Europäischer Ausschuss der Regionen (AdR)</w:t>
      </w:r>
    </w:p>
    <w:p w:rsidR="00B50876" w:rsidRPr="00120412" w:rsidRDefault="00E35E67" w:rsidP="00B50876">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Pr>
          <w:rFonts w:asciiTheme="minorHAnsi" w:hAnsiTheme="minorHAnsi"/>
          <w:b/>
          <w:bCs/>
          <w:u w:val="single"/>
        </w:rPr>
        <w:t>Information für die Auftragnehmer des AdR:</w:t>
      </w:r>
    </w:p>
    <w:p w:rsidR="00B50876" w:rsidRPr="00120412" w:rsidRDefault="00B50876" w:rsidP="00B50876">
      <w:pPr>
        <w:pBdr>
          <w:top w:val="single" w:sz="4" w:space="1" w:color="auto"/>
          <w:left w:val="single" w:sz="4" w:space="4" w:color="auto"/>
          <w:bottom w:val="single" w:sz="4" w:space="1" w:color="auto"/>
          <w:right w:val="single" w:sz="4" w:space="4" w:color="auto"/>
        </w:pBdr>
        <w:rPr>
          <w:rFonts w:asciiTheme="minorHAnsi" w:hAnsiTheme="minorHAnsi" w:cstheme="minorHAnsi"/>
          <w:b/>
          <w:bCs/>
        </w:rPr>
      </w:pPr>
      <w:r>
        <w:t xml:space="preserve">Gemäß der Richtlinie </w:t>
      </w:r>
      <w:hyperlink r:id="rId11" w:history="1">
        <w:r>
          <w:rPr>
            <w:rStyle w:val="Hyperlink"/>
            <w:rFonts w:asciiTheme="minorHAnsi" w:hAnsiTheme="minorHAnsi"/>
            <w:b/>
            <w:bCs/>
          </w:rPr>
          <w:t>2014/55/EU</w:t>
        </w:r>
      </w:hyperlink>
      <w:r>
        <w:t xml:space="preserve"> akzeptiert der AdR elektronische Rechnungen, die der </w:t>
      </w:r>
      <w:hyperlink r:id="rId12" w:history="1">
        <w:r>
          <w:rPr>
            <w:rStyle w:val="Hyperlink"/>
            <w:rFonts w:asciiTheme="minorHAnsi" w:hAnsiTheme="minorHAnsi"/>
            <w:b/>
            <w:bCs/>
          </w:rPr>
          <w:t>Norm EN 16931-1-2017</w:t>
        </w:r>
      </w:hyperlink>
      <w:r>
        <w:t xml:space="preserve"> entsprechen).</w:t>
      </w:r>
    </w:p>
    <w:p w:rsidR="00B50876" w:rsidRPr="00120412" w:rsidRDefault="00B50876" w:rsidP="00B50876">
      <w:pPr>
        <w:pBdr>
          <w:top w:val="single" w:sz="4" w:space="1" w:color="auto"/>
          <w:left w:val="single" w:sz="4" w:space="4" w:color="auto"/>
          <w:bottom w:val="single" w:sz="4" w:space="1" w:color="auto"/>
          <w:right w:val="single" w:sz="4" w:space="4" w:color="auto"/>
        </w:pBdr>
        <w:rPr>
          <w:rFonts w:asciiTheme="minorHAnsi" w:hAnsiTheme="minorHAnsi" w:cstheme="minorHAnsi"/>
          <w:b/>
          <w:bCs/>
          <w:lang w:val="en-GB"/>
        </w:rPr>
      </w:pPr>
    </w:p>
    <w:p w:rsidR="00B50876" w:rsidRPr="00120412" w:rsidRDefault="00B50876" w:rsidP="00B50876">
      <w:pPr>
        <w:pBdr>
          <w:top w:val="single" w:sz="4" w:space="1" w:color="auto"/>
          <w:left w:val="single" w:sz="4" w:space="4" w:color="auto"/>
          <w:bottom w:val="single" w:sz="4" w:space="1" w:color="auto"/>
          <w:right w:val="single" w:sz="4" w:space="4" w:color="auto"/>
        </w:pBdr>
        <w:rPr>
          <w:rFonts w:asciiTheme="minorHAnsi" w:hAnsiTheme="minorHAnsi" w:cstheme="minorHAnsi"/>
        </w:rPr>
      </w:pPr>
      <w:r>
        <w:rPr>
          <w:rFonts w:asciiTheme="minorHAnsi" w:hAnsiTheme="minorHAnsi"/>
          <w:b/>
          <w:bCs/>
        </w:rPr>
        <w:t>Wenn Sie beabsichtigen, dem AdR Rechnungen in elektronischer Form zu stellen</w:t>
      </w:r>
      <w:r>
        <w:rPr>
          <w:rFonts w:asciiTheme="minorHAnsi" w:hAnsiTheme="minorHAnsi"/>
        </w:rPr>
        <w:t>, wenden Sie sich bitte an den für Ihren Vertrag zuständigen Finanzsachbearbeiter (den Anweisungsbefugten) im AdR, um die geltenden Abrechnungsbedingungen ändern zu lassen, den Zugang zu der (von der Europäischen Kommission verwalteten) Plattform e-PRIOR freischalten zu lassen und ein Benutzerhandbuch für das „Vertragspartnerportal“ zu erhalten.</w:t>
      </w:r>
    </w:p>
    <w:p w:rsidR="00B50876" w:rsidRPr="00120412" w:rsidRDefault="00B50876" w:rsidP="00B50876">
      <w:pPr>
        <w:pBdr>
          <w:top w:val="single" w:sz="4" w:space="1" w:color="auto"/>
          <w:left w:val="single" w:sz="4" w:space="4" w:color="auto"/>
          <w:bottom w:val="single" w:sz="4" w:space="1" w:color="auto"/>
          <w:right w:val="single" w:sz="4" w:space="4" w:color="auto"/>
        </w:pBdr>
        <w:rPr>
          <w:rFonts w:asciiTheme="minorHAnsi" w:hAnsiTheme="minorHAnsi" w:cstheme="minorHAnsi"/>
          <w:lang w:val="en-GB"/>
        </w:rPr>
      </w:pPr>
    </w:p>
    <w:p w:rsidR="00B50876" w:rsidRPr="00B50876" w:rsidRDefault="005F7955" w:rsidP="00B50876">
      <w:pPr>
        <w:pBdr>
          <w:top w:val="single" w:sz="4" w:space="1" w:color="auto"/>
          <w:left w:val="single" w:sz="4" w:space="4" w:color="auto"/>
          <w:bottom w:val="single" w:sz="4" w:space="1" w:color="auto"/>
          <w:right w:val="single" w:sz="4" w:space="4" w:color="auto"/>
        </w:pBdr>
        <w:rPr>
          <w:rFonts w:asciiTheme="minorHAnsi" w:hAnsiTheme="minorHAnsi" w:cstheme="minorHAnsi"/>
        </w:rPr>
      </w:pPr>
      <w:r>
        <w:rPr>
          <w:rFonts w:asciiTheme="minorHAnsi" w:hAnsiTheme="minorHAnsi"/>
        </w:rPr>
        <w:t>In e-PRIOR gibt es zwei Möglichkeiten zur Übermittlung elektronischer Rechnungen: Das Vertragspartnerportal richtet sich vorwiegend an KMU, Privatpersonen oder Vertragspartner, die pro Jahr nur wenige Transaktionen abwickeln. Alternativ können elektronische Rechnungen von Ihrem Back-Office-System über eine Verbindung von Maschine zu Ma</w:t>
      </w:r>
      <w:r w:rsidR="0050274E">
        <w:rPr>
          <w:rFonts w:asciiTheme="minorHAnsi" w:hAnsiTheme="minorHAnsi"/>
        </w:rPr>
        <w:t>schine (M2M) an die Plattform e</w:t>
      </w:r>
      <w:r w:rsidR="0050274E">
        <w:rPr>
          <w:rFonts w:asciiTheme="minorHAnsi" w:hAnsiTheme="minorHAnsi"/>
        </w:rPr>
        <w:noBreakHyphen/>
      </w:r>
      <w:r>
        <w:rPr>
          <w:rFonts w:asciiTheme="minorHAnsi" w:hAnsiTheme="minorHAnsi"/>
        </w:rPr>
        <w:t>PRIOR und den AdR übermittelt werden. Für weitere Informationen wenden Sie sich bitte an den für Ihren Vertrag zuständigen Finanzsachbearbeiter (den Anweisungsbefugten) im AdR.</w:t>
      </w:r>
    </w:p>
    <w:sectPr w:rsidR="00B50876" w:rsidRPr="00B50876" w:rsidSect="00A5470F">
      <w:headerReference w:type="even" r:id="rId13"/>
      <w:headerReference w:type="default" r:id="rId14"/>
      <w:footerReference w:type="even" r:id="rId15"/>
      <w:footerReference w:type="default" r:id="rId16"/>
      <w:headerReference w:type="first" r:id="rId17"/>
      <w:footerReference w:type="first" r:id="rId18"/>
      <w:pgSz w:w="11907" w:h="1683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70F" w:rsidRDefault="00A5470F" w:rsidP="00A5470F">
      <w:pPr>
        <w:spacing w:line="240" w:lineRule="auto"/>
      </w:pPr>
      <w:r>
        <w:separator/>
      </w:r>
    </w:p>
  </w:endnote>
  <w:endnote w:type="continuationSeparator" w:id="0">
    <w:p w:rsidR="00A5470F" w:rsidRDefault="00A5470F" w:rsidP="00A547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70F" w:rsidRPr="00A5470F" w:rsidRDefault="00A5470F" w:rsidP="00A547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70F" w:rsidRPr="00A5470F" w:rsidRDefault="00A5470F" w:rsidP="00A5470F">
    <w:pPr>
      <w:pStyle w:val="Footer"/>
    </w:pPr>
    <w:r>
      <w:t xml:space="preserve">COR-2020-01566-00-00-WEB-TRA (EN) </w:t>
    </w:r>
    <w:r>
      <w:fldChar w:fldCharType="begin"/>
    </w:r>
    <w:r>
      <w:instrText xml:space="preserve"> PAGE  \* Arabic  \* MERGEFORMAT </w:instrText>
    </w:r>
    <w:r>
      <w:fldChar w:fldCharType="separate"/>
    </w:r>
    <w:r w:rsidR="00902EBB">
      <w:rPr>
        <w:noProof/>
      </w:rPr>
      <w:t>1</w:t>
    </w:r>
    <w:r>
      <w:fldChar w:fldCharType="end"/>
    </w:r>
    <w:r>
      <w:t>/</w:t>
    </w:r>
    <w:fldSimple w:instr=" NUMPAGES ">
      <w:r w:rsidR="00902EBB">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70F" w:rsidRPr="00A5470F" w:rsidRDefault="00A5470F" w:rsidP="00A54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70F" w:rsidRDefault="00A5470F" w:rsidP="00A5470F">
      <w:pPr>
        <w:spacing w:line="240" w:lineRule="auto"/>
      </w:pPr>
      <w:r>
        <w:separator/>
      </w:r>
    </w:p>
  </w:footnote>
  <w:footnote w:type="continuationSeparator" w:id="0">
    <w:p w:rsidR="00A5470F" w:rsidRDefault="00A5470F" w:rsidP="00A547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70F" w:rsidRPr="00A5470F" w:rsidRDefault="00A5470F" w:rsidP="00A547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70F" w:rsidRPr="00A5470F" w:rsidRDefault="00A5470F" w:rsidP="00A547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70F" w:rsidRPr="00A5470F" w:rsidRDefault="00A5470F" w:rsidP="00A547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876"/>
    <w:rsid w:val="00034A8B"/>
    <w:rsid w:val="00087D64"/>
    <w:rsid w:val="000B48C0"/>
    <w:rsid w:val="00120412"/>
    <w:rsid w:val="00145ABC"/>
    <w:rsid w:val="00236717"/>
    <w:rsid w:val="002F54B0"/>
    <w:rsid w:val="00303C17"/>
    <w:rsid w:val="00307726"/>
    <w:rsid w:val="003232FC"/>
    <w:rsid w:val="003279DB"/>
    <w:rsid w:val="003935BB"/>
    <w:rsid w:val="004E5E9E"/>
    <w:rsid w:val="0050274E"/>
    <w:rsid w:val="005645A6"/>
    <w:rsid w:val="005B506B"/>
    <w:rsid w:val="005F7955"/>
    <w:rsid w:val="00604A26"/>
    <w:rsid w:val="00677E7D"/>
    <w:rsid w:val="006A61FD"/>
    <w:rsid w:val="008011FA"/>
    <w:rsid w:val="008A01E0"/>
    <w:rsid w:val="008A77B9"/>
    <w:rsid w:val="00902EBB"/>
    <w:rsid w:val="00A5470F"/>
    <w:rsid w:val="00A733F2"/>
    <w:rsid w:val="00A73E70"/>
    <w:rsid w:val="00AD611B"/>
    <w:rsid w:val="00B50876"/>
    <w:rsid w:val="00BC7054"/>
    <w:rsid w:val="00CA663F"/>
    <w:rsid w:val="00CF417C"/>
    <w:rsid w:val="00D003AC"/>
    <w:rsid w:val="00D046EB"/>
    <w:rsid w:val="00DC34CD"/>
    <w:rsid w:val="00DF3EDE"/>
    <w:rsid w:val="00E1612D"/>
    <w:rsid w:val="00E31240"/>
    <w:rsid w:val="00E35E67"/>
    <w:rsid w:val="00E93370"/>
    <w:rsid w:val="00FA3D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4DC13A-952C-4298-89F0-EA344C7FF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876"/>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B50876"/>
    <w:pPr>
      <w:numPr>
        <w:numId w:val="1"/>
      </w:numPr>
      <w:ind w:left="567" w:hanging="567"/>
      <w:outlineLvl w:val="0"/>
    </w:pPr>
    <w:rPr>
      <w:kern w:val="28"/>
    </w:rPr>
  </w:style>
  <w:style w:type="paragraph" w:styleId="Heading2">
    <w:name w:val="heading 2"/>
    <w:basedOn w:val="Normal"/>
    <w:next w:val="Normal"/>
    <w:link w:val="Heading2Char"/>
    <w:qFormat/>
    <w:rsid w:val="00B50876"/>
    <w:pPr>
      <w:numPr>
        <w:ilvl w:val="1"/>
        <w:numId w:val="1"/>
      </w:numPr>
      <w:ind w:left="567" w:hanging="567"/>
      <w:outlineLvl w:val="1"/>
    </w:pPr>
  </w:style>
  <w:style w:type="paragraph" w:styleId="Heading3">
    <w:name w:val="heading 3"/>
    <w:basedOn w:val="Normal"/>
    <w:next w:val="Normal"/>
    <w:link w:val="Heading3Char"/>
    <w:qFormat/>
    <w:rsid w:val="00B50876"/>
    <w:pPr>
      <w:numPr>
        <w:ilvl w:val="2"/>
        <w:numId w:val="1"/>
      </w:numPr>
      <w:ind w:left="567" w:hanging="567"/>
      <w:outlineLvl w:val="2"/>
    </w:pPr>
  </w:style>
  <w:style w:type="paragraph" w:styleId="Heading4">
    <w:name w:val="heading 4"/>
    <w:basedOn w:val="Normal"/>
    <w:next w:val="Normal"/>
    <w:link w:val="Heading4Char"/>
    <w:qFormat/>
    <w:rsid w:val="00B50876"/>
    <w:pPr>
      <w:numPr>
        <w:ilvl w:val="3"/>
        <w:numId w:val="1"/>
      </w:numPr>
      <w:ind w:left="567" w:hanging="567"/>
      <w:outlineLvl w:val="3"/>
    </w:pPr>
  </w:style>
  <w:style w:type="paragraph" w:styleId="Heading5">
    <w:name w:val="heading 5"/>
    <w:basedOn w:val="Normal"/>
    <w:next w:val="Normal"/>
    <w:link w:val="Heading5Char"/>
    <w:qFormat/>
    <w:rsid w:val="00B50876"/>
    <w:pPr>
      <w:numPr>
        <w:ilvl w:val="4"/>
        <w:numId w:val="1"/>
      </w:numPr>
      <w:ind w:left="567" w:hanging="567"/>
      <w:outlineLvl w:val="4"/>
    </w:pPr>
  </w:style>
  <w:style w:type="paragraph" w:styleId="Heading6">
    <w:name w:val="heading 6"/>
    <w:basedOn w:val="Normal"/>
    <w:next w:val="Normal"/>
    <w:link w:val="Heading6Char"/>
    <w:qFormat/>
    <w:rsid w:val="00B50876"/>
    <w:pPr>
      <w:numPr>
        <w:ilvl w:val="5"/>
        <w:numId w:val="1"/>
      </w:numPr>
      <w:ind w:left="567" w:hanging="567"/>
      <w:outlineLvl w:val="5"/>
    </w:pPr>
  </w:style>
  <w:style w:type="paragraph" w:styleId="Heading7">
    <w:name w:val="heading 7"/>
    <w:basedOn w:val="Normal"/>
    <w:next w:val="Normal"/>
    <w:link w:val="Heading7Char"/>
    <w:qFormat/>
    <w:rsid w:val="00B50876"/>
    <w:pPr>
      <w:numPr>
        <w:ilvl w:val="6"/>
        <w:numId w:val="1"/>
      </w:numPr>
      <w:ind w:left="567" w:hanging="567"/>
      <w:outlineLvl w:val="6"/>
    </w:pPr>
  </w:style>
  <w:style w:type="paragraph" w:styleId="Heading8">
    <w:name w:val="heading 8"/>
    <w:basedOn w:val="Normal"/>
    <w:next w:val="Normal"/>
    <w:link w:val="Heading8Char"/>
    <w:qFormat/>
    <w:rsid w:val="00B50876"/>
    <w:pPr>
      <w:numPr>
        <w:ilvl w:val="7"/>
        <w:numId w:val="1"/>
      </w:numPr>
      <w:ind w:left="567" w:hanging="567"/>
      <w:outlineLvl w:val="7"/>
    </w:pPr>
  </w:style>
  <w:style w:type="paragraph" w:styleId="Heading9">
    <w:name w:val="heading 9"/>
    <w:basedOn w:val="Normal"/>
    <w:next w:val="Normal"/>
    <w:link w:val="Heading9Char"/>
    <w:qFormat/>
    <w:rsid w:val="00B50876"/>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876"/>
    <w:rPr>
      <w:rFonts w:ascii="Times New Roman" w:eastAsia="Times New Roman" w:hAnsi="Times New Roman" w:cs="Times New Roman"/>
      <w:kern w:val="28"/>
      <w:lang w:val="de-DE"/>
    </w:rPr>
  </w:style>
  <w:style w:type="character" w:customStyle="1" w:styleId="Heading2Char">
    <w:name w:val="Heading 2 Char"/>
    <w:basedOn w:val="DefaultParagraphFont"/>
    <w:link w:val="Heading2"/>
    <w:rsid w:val="00B50876"/>
    <w:rPr>
      <w:rFonts w:ascii="Times New Roman" w:eastAsia="Times New Roman" w:hAnsi="Times New Roman" w:cs="Times New Roman"/>
      <w:lang w:val="de-DE"/>
    </w:rPr>
  </w:style>
  <w:style w:type="character" w:customStyle="1" w:styleId="Heading3Char">
    <w:name w:val="Heading 3 Char"/>
    <w:basedOn w:val="DefaultParagraphFont"/>
    <w:link w:val="Heading3"/>
    <w:rsid w:val="00B50876"/>
    <w:rPr>
      <w:rFonts w:ascii="Times New Roman" w:eastAsia="Times New Roman" w:hAnsi="Times New Roman" w:cs="Times New Roman"/>
      <w:lang w:val="de-DE"/>
    </w:rPr>
  </w:style>
  <w:style w:type="character" w:customStyle="1" w:styleId="Heading4Char">
    <w:name w:val="Heading 4 Char"/>
    <w:basedOn w:val="DefaultParagraphFont"/>
    <w:link w:val="Heading4"/>
    <w:rsid w:val="00B50876"/>
    <w:rPr>
      <w:rFonts w:ascii="Times New Roman" w:eastAsia="Times New Roman" w:hAnsi="Times New Roman" w:cs="Times New Roman"/>
      <w:lang w:val="de-DE"/>
    </w:rPr>
  </w:style>
  <w:style w:type="character" w:customStyle="1" w:styleId="Heading5Char">
    <w:name w:val="Heading 5 Char"/>
    <w:basedOn w:val="DefaultParagraphFont"/>
    <w:link w:val="Heading5"/>
    <w:rsid w:val="00B50876"/>
    <w:rPr>
      <w:rFonts w:ascii="Times New Roman" w:eastAsia="Times New Roman" w:hAnsi="Times New Roman" w:cs="Times New Roman"/>
      <w:lang w:val="de-DE"/>
    </w:rPr>
  </w:style>
  <w:style w:type="character" w:customStyle="1" w:styleId="Heading6Char">
    <w:name w:val="Heading 6 Char"/>
    <w:basedOn w:val="DefaultParagraphFont"/>
    <w:link w:val="Heading6"/>
    <w:rsid w:val="00B50876"/>
    <w:rPr>
      <w:rFonts w:ascii="Times New Roman" w:eastAsia="Times New Roman" w:hAnsi="Times New Roman" w:cs="Times New Roman"/>
      <w:lang w:val="de-DE"/>
    </w:rPr>
  </w:style>
  <w:style w:type="character" w:customStyle="1" w:styleId="Heading7Char">
    <w:name w:val="Heading 7 Char"/>
    <w:basedOn w:val="DefaultParagraphFont"/>
    <w:link w:val="Heading7"/>
    <w:rsid w:val="00B50876"/>
    <w:rPr>
      <w:rFonts w:ascii="Times New Roman" w:eastAsia="Times New Roman" w:hAnsi="Times New Roman" w:cs="Times New Roman"/>
      <w:lang w:val="de-DE"/>
    </w:rPr>
  </w:style>
  <w:style w:type="character" w:customStyle="1" w:styleId="Heading8Char">
    <w:name w:val="Heading 8 Char"/>
    <w:basedOn w:val="DefaultParagraphFont"/>
    <w:link w:val="Heading8"/>
    <w:rsid w:val="00B50876"/>
    <w:rPr>
      <w:rFonts w:ascii="Times New Roman" w:eastAsia="Times New Roman" w:hAnsi="Times New Roman" w:cs="Times New Roman"/>
      <w:lang w:val="de-DE"/>
    </w:rPr>
  </w:style>
  <w:style w:type="character" w:customStyle="1" w:styleId="Heading9Char">
    <w:name w:val="Heading 9 Char"/>
    <w:basedOn w:val="DefaultParagraphFont"/>
    <w:link w:val="Heading9"/>
    <w:rsid w:val="00B50876"/>
    <w:rPr>
      <w:rFonts w:ascii="Times New Roman" w:eastAsia="Times New Roman" w:hAnsi="Times New Roman" w:cs="Times New Roman"/>
      <w:lang w:val="de-DE"/>
    </w:rPr>
  </w:style>
  <w:style w:type="paragraph" w:styleId="Footer">
    <w:name w:val="footer"/>
    <w:basedOn w:val="Normal"/>
    <w:link w:val="FooterChar"/>
    <w:qFormat/>
    <w:rsid w:val="00B50876"/>
  </w:style>
  <w:style w:type="character" w:customStyle="1" w:styleId="FooterChar">
    <w:name w:val="Footer Char"/>
    <w:basedOn w:val="DefaultParagraphFont"/>
    <w:link w:val="Footer"/>
    <w:rsid w:val="00B50876"/>
    <w:rPr>
      <w:rFonts w:ascii="Times New Roman" w:eastAsia="Times New Roman" w:hAnsi="Times New Roman" w:cs="Times New Roman"/>
      <w:lang w:val="de-DE"/>
    </w:rPr>
  </w:style>
  <w:style w:type="paragraph" w:styleId="FootnoteText">
    <w:name w:val="footnote text"/>
    <w:basedOn w:val="Normal"/>
    <w:link w:val="FootnoteTextChar"/>
    <w:qFormat/>
    <w:rsid w:val="00B50876"/>
    <w:pPr>
      <w:keepLines/>
      <w:spacing w:after="60" w:line="240" w:lineRule="auto"/>
      <w:ind w:left="567" w:hanging="567"/>
    </w:pPr>
    <w:rPr>
      <w:sz w:val="16"/>
    </w:rPr>
  </w:style>
  <w:style w:type="character" w:customStyle="1" w:styleId="FootnoteTextChar">
    <w:name w:val="Footnote Text Char"/>
    <w:basedOn w:val="DefaultParagraphFont"/>
    <w:link w:val="FootnoteText"/>
    <w:rsid w:val="00B50876"/>
    <w:rPr>
      <w:rFonts w:ascii="Times New Roman" w:eastAsia="Times New Roman" w:hAnsi="Times New Roman" w:cs="Times New Roman"/>
      <w:sz w:val="16"/>
      <w:lang w:val="de-DE"/>
    </w:rPr>
  </w:style>
  <w:style w:type="paragraph" w:styleId="Header">
    <w:name w:val="header"/>
    <w:basedOn w:val="Normal"/>
    <w:link w:val="HeaderChar"/>
    <w:qFormat/>
    <w:rsid w:val="00B50876"/>
  </w:style>
  <w:style w:type="character" w:customStyle="1" w:styleId="HeaderChar">
    <w:name w:val="Header Char"/>
    <w:basedOn w:val="DefaultParagraphFont"/>
    <w:link w:val="Header"/>
    <w:rsid w:val="00B50876"/>
    <w:rPr>
      <w:rFonts w:ascii="Times New Roman" w:eastAsia="Times New Roman" w:hAnsi="Times New Roman" w:cs="Times New Roman"/>
      <w:lang w:val="de-DE"/>
    </w:rPr>
  </w:style>
  <w:style w:type="paragraph" w:customStyle="1" w:styleId="quotes">
    <w:name w:val="quotes"/>
    <w:basedOn w:val="Normal"/>
    <w:next w:val="Normal"/>
    <w:rsid w:val="00B50876"/>
    <w:pPr>
      <w:ind w:left="720"/>
    </w:pPr>
    <w:rPr>
      <w:i/>
    </w:rPr>
  </w:style>
  <w:style w:type="character" w:styleId="FootnoteReference">
    <w:name w:val="footnote reference"/>
    <w:basedOn w:val="DefaultParagraphFont"/>
    <w:unhideWhenUsed/>
    <w:qFormat/>
    <w:rsid w:val="00B50876"/>
    <w:rPr>
      <w:sz w:val="24"/>
      <w:vertAlign w:val="superscript"/>
    </w:rPr>
  </w:style>
  <w:style w:type="character" w:styleId="Hyperlink">
    <w:name w:val="Hyperlink"/>
    <w:basedOn w:val="DefaultParagraphFont"/>
    <w:uiPriority w:val="99"/>
    <w:unhideWhenUsed/>
    <w:rsid w:val="00B508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dE/TXT/?uri=CELEX%3A32017D187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dE/TXT/?uri=CELEX%3A32014L005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_dlc_DocId xmlns="61ca3f1a-19f4-461d-a43b-0b5ad97b08be">3T5AXJEHYTWU-518926207-1516</_dlc_DocId>
    <_dlc_DocIdUrl xmlns="61ca3f1a-19f4-461d-a43b-0b5ad97b08be">
      <Url>http://dm2016/cor/2020/_layouts/15/DocIdRedir.aspx?ID=3T5AXJEHYTWU-518926207-1516</Url>
      <Description>3T5AXJEHYTWU-518926207-1516</Description>
    </_dlc_DocIdUrl>
    <TaxCatchAll xmlns="61ca3f1a-19f4-461d-a43b-0b5ad97b08be">
      <Value>51</Value>
    </TaxCatchAll>
    <p2fcf63a50b541b9841bb70f49df3317 xmlns="61ca3f1a-19f4-461d-a43b-0b5ad97b08be">
      <Terms xmlns="http://schemas.microsoft.com/office/infopath/2007/PartnerControls">
        <TermInfo xmlns="http://schemas.microsoft.com/office/infopath/2007/PartnerControls">
          <TermName xmlns="http://schemas.microsoft.com/office/infopath/2007/PartnerControls">German</TermName>
          <TermId xmlns="http://schemas.microsoft.com/office/infopath/2007/PartnerControls">cb53dc52-369f-4d42-8a58-6f6e605d4196</TermId>
        </TermInfo>
      </Terms>
    </p2fcf63a50b541b9841bb70f49df3317>
  </documentManagement>
</p:properties>
</file>

<file path=customXml/item3.xml><?xml version="1.0" encoding="utf-8"?>
<ct:contentTypeSchema xmlns:ct="http://schemas.microsoft.com/office/2006/metadata/contentType" xmlns:ma="http://schemas.microsoft.com/office/2006/metadata/properties/metaAttributes" ct:_="" ma:_="" ma:contentTypeName="DocSetItem" ma:contentTypeID="0x0101000E48EF7EAB68C94FAFBCC7BAE1C760BE00F86ED284CEE61643A9CA322C7C1F2C87" ma:contentTypeVersion="7" ma:contentTypeDescription="Create a new document." ma:contentTypeScope="" ma:versionID="e18afda4b46ae107054c74db709ff2ad">
  <xsd:schema xmlns:xsd="http://www.w3.org/2001/XMLSchema" xmlns:xs="http://www.w3.org/2001/XMLSchema" xmlns:p="http://schemas.microsoft.com/office/2006/metadata/properties" xmlns:ns2="61ca3f1a-19f4-461d-a43b-0b5ad97b08be" targetNamespace="http://schemas.microsoft.com/office/2006/metadata/properties" ma:root="true" ma:fieldsID="497ecccc834ab1fe55d40d8f15499339" ns2:_="">
    <xsd:import namespace="61ca3f1a-19f4-461d-a43b-0b5ad97b08be"/>
    <xsd:element name="properties">
      <xsd:complexType>
        <xsd:sequence>
          <xsd:element name="documentManagement">
            <xsd:complexType>
              <xsd:all>
                <xsd:element ref="ns2:_dlc_DocId" minOccurs="0"/>
                <xsd:element ref="ns2:_dlc_DocIdUrl" minOccurs="0"/>
                <xsd:element ref="ns2:_dlc_DocIdPersistId" minOccurs="0"/>
                <xsd:element ref="ns2:p2fcf63a50b541b9841bb70f49df3317"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ca3f1a-19f4-461d-a43b-0b5ad97b08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2fcf63a50b541b9841bb70f49df3317" ma:index="11" nillable="true" ma:taxonomy="true" ma:internalName="p2fcf63a50b541b9841bb70f49df3317" ma:taxonomyFieldName="CoR_Language" ma:displayName="CoR_Language" ma:default="7;#English|bdbee8c7-072c-4a33-ae34-5b1e06637655" ma:fieldId="{92fcf63a-50b5-41b9-841b-b70f49df3317}" ma:sspId="8f71cb31-e534-42ca-9a43-d6acc8711d0b" ma:termSetId="143acd37-c699-4aba-a09c-19be265305c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ebd046ef-53c2-4848-b0e7-985f75806d92}" ma:internalName="TaxCatchAll" ma:showField="CatchAllData" ma:web="61ca3f1a-19f4-461d-a43b-0b5ad97b08b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bd046ef-53c2-4848-b0e7-985f75806d92}" ma:internalName="TaxCatchAllLabel" ma:readOnly="true" ma:showField="CatchAllDataLabel" ma:web="61ca3f1a-19f4-461d-a43b-0b5ad97b08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7BE796-5BD5-47F5-A123-78D513C779CD}"/>
</file>

<file path=customXml/itemProps2.xml><?xml version="1.0" encoding="utf-8"?>
<ds:datastoreItem xmlns:ds="http://schemas.openxmlformats.org/officeDocument/2006/customXml" ds:itemID="{7D1974A5-AED9-42DD-BCC1-3792EDBB17E5}">
  <ds:schemaRefs>
    <ds:schemaRef ds:uri="0b452354-65a4-4dd6-8824-e6b830247e3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0add1300-e480-43b5-aff3-25d40ee47de6"/>
    <ds:schemaRef ds:uri="http://purl.org/dc/terms/"/>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8C1D9E75-1423-4E95-8F33-925AC81DB21B}"/>
</file>

<file path=customXml/itemProps4.xml><?xml version="1.0" encoding="utf-8"?>
<ds:datastoreItem xmlns:ds="http://schemas.openxmlformats.org/officeDocument/2006/customXml" ds:itemID="{87561ED1-72E9-4153-9C47-B236574F29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Elektronische Rechnungen  e-prior - Veröffentlichung auf der AdR-Website</vt:lpstr>
    </vt:vector>
  </TitlesOfParts>
  <Company>CESE-CdR</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amett</dc:creator>
  <cp:keywords>COR-2020-01566-00-00-WEB-TRA-EN</cp:keywords>
  <dc:description>Rapporteur:  - Original language: EN - Date of document: 30/03/2020 - Date of meeting:  - External documents:  - Administrator:  DOBRE Alexandra-Cristina</dc:description>
  <cp:lastModifiedBy>Alexandra-Cristina Dobre</cp:lastModifiedBy>
  <cp:revision>2</cp:revision>
  <dcterms:created xsi:type="dcterms:W3CDTF">2020-04-01T15:05:00Z</dcterms:created>
  <dcterms:modified xsi:type="dcterms:W3CDTF">2020-04-01T15:05:00Z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25/03/2020, 25/03/2020</vt:lpwstr>
  </property>
  <property fmtid="{D5CDD505-2E9C-101B-9397-08002B2CF9AE}" pid="4" name="Pref_Time">
    <vt:lpwstr>11:55:42, 10:56:55</vt:lpwstr>
  </property>
  <property fmtid="{D5CDD505-2E9C-101B-9397-08002B2CF9AE}" pid="5" name="Pref_User">
    <vt:lpwstr>hnic, YMUR</vt:lpwstr>
  </property>
  <property fmtid="{D5CDD505-2E9C-101B-9397-08002B2CF9AE}" pid="6" name="Pref_FileName">
    <vt:lpwstr>COR-2020-01566-00-00-WEB-TRA-EN-CRR.docx, COR-2020-01566-00-00-WEB-ORI.docx</vt:lpwstr>
  </property>
  <property fmtid="{D5CDD505-2E9C-101B-9397-08002B2CF9AE}" pid="7" name="ContentTypeId">
    <vt:lpwstr>0x0101000E48EF7EAB68C94FAFBCC7BAE1C760BE00F86ED284CEE61643A9CA322C7C1F2C87</vt:lpwstr>
  </property>
  <property fmtid="{D5CDD505-2E9C-101B-9397-08002B2CF9AE}" pid="8" name="_dlc_DocIdItemGuid">
    <vt:lpwstr>1a9c92e2-c615-44f0-a830-005ab6e1d122</vt:lpwstr>
  </property>
  <property fmtid="{D5CDD505-2E9C-101B-9397-08002B2CF9AE}" pid="9" name="AvailableTranslations">
    <vt:lpwstr>23;#DE|f6b31e5a-26fa-4935-b661-318e46daf27e;#34;#CS|72f9705b-0217-4fd3-bea2-cbc7ed80e26e;#25;#ET|ff6c3f4c-b02c-4c3c-ab07-2c37995a7a0a;#7;#EN|f2175f21-25d7-44a3-96da-d6a61b075e1b;#27;#HU|6b229040-c589-4408-b4c1-4285663d20a8;#15;#SK|46d9fce0-ef79-4f71-b89b-</vt:lpwstr>
  </property>
  <property fmtid="{D5CDD505-2E9C-101B-9397-08002B2CF9AE}" pid="10" name="DocumentType_0">
    <vt:lpwstr>WEB|f9c2e806-c7b4-42cb-b487-6fc237e5776f</vt:lpwstr>
  </property>
  <property fmtid="{D5CDD505-2E9C-101B-9397-08002B2CF9AE}" pid="11" name="DossierName_0">
    <vt:lpwstr/>
  </property>
  <property fmtid="{D5CDD505-2E9C-101B-9397-08002B2CF9AE}" pid="12" name="DocumentSource_0">
    <vt:lpwstr>CoR|cb2d75ef-4a7d-4393-b797-49ed6298a5ea</vt:lpwstr>
  </property>
  <property fmtid="{D5CDD505-2E9C-101B-9397-08002B2CF9AE}" pid="13" name="DocumentNumber">
    <vt:i4>1566</vt:i4>
  </property>
  <property fmtid="{D5CDD505-2E9C-101B-9397-08002B2CF9AE}" pid="14" name="FicheYear">
    <vt:i4>2020</vt:i4>
  </property>
  <property fmtid="{D5CDD505-2E9C-101B-9397-08002B2CF9AE}" pid="15" name="DocumentVersion">
    <vt:i4>0</vt:i4>
  </property>
  <property fmtid="{D5CDD505-2E9C-101B-9397-08002B2CF9AE}" pid="16" name="DocumentStatus">
    <vt:lpwstr>8;#TRA|150d2a88-1431-44e6-a8ca-0bb753ab8672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1;#CoR|cb2d75ef-4a7d-4393-b797-49ed6298a5ea</vt:lpwstr>
  </property>
  <property fmtid="{D5CDD505-2E9C-101B-9397-08002B2CF9AE}" pid="20" name="DocumentType">
    <vt:lpwstr>10;#WEB|f9c2e806-c7b4-42cb-b487-6fc237e5776f</vt:lpwstr>
  </property>
  <property fmtid="{D5CDD505-2E9C-101B-9397-08002B2CF9AE}" pid="21" name="RequestingService">
    <vt:lpwstr>Régime pécuniaire</vt:lpwstr>
  </property>
  <property fmtid="{D5CDD505-2E9C-101B-9397-08002B2CF9AE}" pid="22" name="Confidentiality">
    <vt:lpwstr>5;#Unrestricted|826e22d7-d029-4ec0-a450-0c28ff673572</vt:lpwstr>
  </property>
  <property fmtid="{D5CDD505-2E9C-101B-9397-08002B2CF9AE}" pid="23" name="MeetingName_0">
    <vt:lpwstr/>
  </property>
  <property fmtid="{D5CDD505-2E9C-101B-9397-08002B2CF9AE}" pid="24" name="Confidentiality_0">
    <vt:lpwstr>Unrestricted|826e22d7-d029-4ec0-a450-0c28ff673572</vt:lpwstr>
  </property>
  <property fmtid="{D5CDD505-2E9C-101B-9397-08002B2CF9AE}" pid="25" name="OriginalLanguage">
    <vt:lpwstr>7;#EN|f2175f21-25d7-44a3-96da-d6a61b075e1b</vt:lpwstr>
  </property>
  <property fmtid="{D5CDD505-2E9C-101B-9397-08002B2CF9AE}" pid="26" name="MeetingName">
    <vt:lpwstr/>
  </property>
  <property fmtid="{D5CDD505-2E9C-101B-9397-08002B2CF9AE}" pid="27" name="AvailableTranslations_0">
    <vt:lpwstr>CS|72f9705b-0217-4fd3-bea2-cbc7ed80e26e;EN|f2175f21-25d7-44a3-96da-d6a61b075e1b;HU|6b229040-c589-4408-b4c1-4285663d20a8;SK|46d9fce0-ef79-4f71-b89b-cd6aa82426b8;SL|98a412ae-eb01-49e9-ae3d-585a81724cfc;DA|5d49c027-8956-412b-aa16-e85a0f96ad0e;PT|50ccc04a-ead</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7;#English</vt:lpwstr>
  </property>
  <property fmtid="{D5CDD505-2E9C-101B-9397-08002B2CF9AE}" pid="31" name="VersionStatus_0">
    <vt:lpwstr>Final|ea5e6674-7b27-4bac-b091-73adbb394efe</vt:lpwstr>
  </property>
  <property fmtid="{D5CDD505-2E9C-101B-9397-08002B2CF9AE}" pid="32" name="VersionStatus">
    <vt:lpwstr>6;#Final|ea5e6674-7b27-4bac-b091-73adbb394efe</vt:lpwstr>
  </property>
  <property fmtid="{D5CDD505-2E9C-101B-9397-08002B2CF9AE}" pid="33" name="DocumentYear">
    <vt:i4>2020</vt:i4>
  </property>
  <property fmtid="{D5CDD505-2E9C-101B-9397-08002B2CF9AE}" pid="34" name="FicheNumber">
    <vt:i4>2996</vt:i4>
  </property>
  <property fmtid="{D5CDD505-2E9C-101B-9397-08002B2CF9AE}" pid="35" name="DocumentLanguage">
    <vt:lpwstr>23;#DE|f6b31e5a-26fa-4935-b661-318e46daf27e</vt:lpwstr>
  </property>
  <property fmtid="{D5CDD505-2E9C-101B-9397-08002B2CF9AE}" pid="36" name="p2fcf63a50b541b9841bb70f49df3317">
    <vt:lpwstr>English|bdbee8c7-072c-4a33-ae34-5b1e06637655</vt:lpwstr>
  </property>
  <property fmtid="{D5CDD505-2E9C-101B-9397-08002B2CF9AE}" pid="37" name="CoR_Language">
    <vt:lpwstr>51;#German|cb53dc52-369f-4d42-8a58-6f6e605d4196</vt:lpwstr>
  </property>
</Properties>
</file>