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F2" w:rsidRPr="002B4C1C" w:rsidRDefault="00B50876">
      <w:r w:rsidRPr="002B4C1C"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B4C1C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 w:rsidRPr="002B4C1C"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ΕL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B4C1C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 w:rsidRPr="002B4C1C">
                        <w:rPr>
                          <w:rFonts w:ascii="Arial" w:hAnsi="Arial"/>
                          <w:b/>
                          <w:bCs/>
                          <w:sz w:val="48"/>
                        </w:rPr>
                        <w:t>ΕL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50876" w:rsidRPr="002B4C1C" w:rsidRDefault="00B50876"/>
    <w:p w:rsidR="0066122C" w:rsidRDefault="0066122C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u w:val="single"/>
        </w:rPr>
      </w:pPr>
      <w:r w:rsidRPr="0066122C">
        <w:rPr>
          <w:rFonts w:asciiTheme="minorHAnsi" w:hAnsiTheme="minorHAnsi"/>
          <w:b/>
          <w:bCs/>
          <w:u w:val="single"/>
        </w:rPr>
        <w:t>Ευρωπαϊκή Επιτροπή των Περιφερειών (</w:t>
      </w:r>
      <w:proofErr w:type="spellStart"/>
      <w:r w:rsidRPr="0066122C">
        <w:rPr>
          <w:rFonts w:asciiTheme="minorHAnsi" w:hAnsiTheme="minorHAnsi"/>
          <w:b/>
          <w:bCs/>
          <w:u w:val="single"/>
        </w:rPr>
        <w:t>ΕτΠ</w:t>
      </w:r>
      <w:proofErr w:type="spellEnd"/>
      <w:r w:rsidRPr="0066122C">
        <w:rPr>
          <w:rFonts w:asciiTheme="minorHAnsi" w:hAnsiTheme="minorHAnsi"/>
          <w:b/>
          <w:bCs/>
          <w:u w:val="single"/>
        </w:rPr>
        <w:t>)</w:t>
      </w:r>
    </w:p>
    <w:p w:rsidR="00B50876" w:rsidRPr="002B4C1C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 w:rsidRPr="002B4C1C">
        <w:rPr>
          <w:rFonts w:asciiTheme="minorHAnsi" w:hAnsiTheme="minorHAnsi"/>
          <w:b/>
          <w:bCs/>
          <w:u w:val="single"/>
        </w:rPr>
        <w:t xml:space="preserve">Υπόψη των εργολάβων της </w:t>
      </w:r>
      <w:proofErr w:type="spellStart"/>
      <w:r w:rsidR="00297ADE">
        <w:rPr>
          <w:rFonts w:asciiTheme="minorHAnsi" w:hAnsiTheme="minorHAnsi"/>
          <w:b/>
          <w:bCs/>
          <w:u w:val="single"/>
        </w:rPr>
        <w:t>ΕτΠ</w:t>
      </w:r>
      <w:proofErr w:type="spellEnd"/>
      <w:r w:rsidRPr="002B4C1C">
        <w:rPr>
          <w:rFonts w:asciiTheme="minorHAnsi" w:hAnsiTheme="minorHAnsi"/>
          <w:b/>
          <w:bCs/>
          <w:u w:val="single"/>
        </w:rPr>
        <w:t>:</w:t>
      </w:r>
    </w:p>
    <w:p w:rsidR="00B50876" w:rsidRPr="002B4C1C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  <w:r w:rsidRPr="002B4C1C">
        <w:rPr>
          <w:rFonts w:ascii="Calibri" w:hAnsi="Calibri" w:cs="Calibri"/>
        </w:rPr>
        <w:t xml:space="preserve">Όπως αναφέρεται στην οδηγία </w:t>
      </w:r>
      <w:hyperlink r:id="rId11" w:history="1">
        <w:r w:rsidRPr="002B4C1C">
          <w:rPr>
            <w:rStyle w:val="Hyperlink"/>
            <w:rFonts w:ascii="Calibri" w:hAnsi="Calibri" w:cs="Calibri"/>
            <w:b/>
            <w:bCs/>
          </w:rPr>
          <w:t>2014/55/ΕΕ</w:t>
        </w:r>
      </w:hyperlink>
      <w:r w:rsidRPr="002B4C1C">
        <w:rPr>
          <w:rFonts w:ascii="Calibri" w:hAnsi="Calibri" w:cs="Calibri"/>
        </w:rPr>
        <w:t xml:space="preserve">, η </w:t>
      </w:r>
      <w:proofErr w:type="spellStart"/>
      <w:r w:rsidR="00297ADE">
        <w:rPr>
          <w:rFonts w:ascii="Calibri" w:hAnsi="Calibri" w:cs="Calibri"/>
        </w:rPr>
        <w:t>ΕτΠ</w:t>
      </w:r>
      <w:proofErr w:type="spellEnd"/>
      <w:r w:rsidRPr="002B4C1C">
        <w:rPr>
          <w:rFonts w:ascii="Calibri" w:hAnsi="Calibri" w:cs="Calibri"/>
        </w:rPr>
        <w:t xml:space="preserve"> δέχεται ηλεκτρονικά τιμολόγια που συνάδουν με το πρότυπο </w:t>
      </w:r>
      <w:hyperlink r:id="rId12" w:history="1">
        <w:r w:rsidRPr="002B4C1C">
          <w:rPr>
            <w:rStyle w:val="Hyperlink"/>
            <w:rFonts w:ascii="Calibri" w:hAnsi="Calibri" w:cs="Calibri"/>
            <w:b/>
            <w:bCs/>
          </w:rPr>
          <w:t>EN 16931-1:2017</w:t>
        </w:r>
      </w:hyperlink>
      <w:r w:rsidRPr="002B4C1C">
        <w:rPr>
          <w:rFonts w:ascii="Calibri" w:hAnsi="Calibri" w:cs="Calibri"/>
        </w:rPr>
        <w:t>.</w:t>
      </w:r>
    </w:p>
    <w:p w:rsidR="00B50876" w:rsidRPr="002B4C1C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</w:p>
    <w:p w:rsidR="00B50876" w:rsidRPr="002B4C1C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2B4C1C">
        <w:rPr>
          <w:rFonts w:asciiTheme="minorHAnsi" w:hAnsiTheme="minorHAnsi"/>
          <w:b/>
          <w:bCs/>
        </w:rPr>
        <w:t xml:space="preserve">Εάν επιθυμείτε να αποστείλετε ηλεκτρονικά τιμολόγια στην </w:t>
      </w:r>
      <w:proofErr w:type="spellStart"/>
      <w:r w:rsidR="00297ADE">
        <w:rPr>
          <w:rFonts w:asciiTheme="minorHAnsi" w:hAnsiTheme="minorHAnsi"/>
          <w:b/>
          <w:bCs/>
        </w:rPr>
        <w:t>ΕτΠ</w:t>
      </w:r>
      <w:proofErr w:type="spellEnd"/>
      <w:r w:rsidRPr="002B4C1C">
        <w:rPr>
          <w:rFonts w:asciiTheme="minorHAnsi" w:hAnsiTheme="minorHAnsi"/>
        </w:rPr>
        <w:t xml:space="preserve">, παρακαλείσθε να επικοινωνήσετε με τον υπεύθυνο για τη σύμβασή σας δημοσιονομικό διαχειριστή της </w:t>
      </w:r>
      <w:proofErr w:type="spellStart"/>
      <w:r w:rsidR="00297ADE">
        <w:rPr>
          <w:rFonts w:asciiTheme="minorHAnsi" w:hAnsiTheme="minorHAnsi"/>
        </w:rPr>
        <w:t>ΕτΠ</w:t>
      </w:r>
      <w:proofErr w:type="spellEnd"/>
      <w:r w:rsidRPr="002B4C1C">
        <w:rPr>
          <w:rFonts w:asciiTheme="minorHAnsi" w:hAnsiTheme="minorHAnsi"/>
        </w:rPr>
        <w:t xml:space="preserve"> για την τροποποίηση των υφιστάμενων όρων τιμολόγησης, ούτως ώστε να λάβετε πρόσβαση στην πλατφόρμα e-PRIOR (την οποία διαχειρίζεται η Ευρωπαϊκή Επιτροπή), καθώς και το εγχειρίδιο χρήσης για τη διαδικτυακή πύλη των προμηθευτών.</w:t>
      </w:r>
    </w:p>
    <w:p w:rsidR="00B50876" w:rsidRPr="002B4C1C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B50876" w:rsidRPr="002B4C1C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2B4C1C">
        <w:rPr>
          <w:rFonts w:asciiTheme="minorHAnsi" w:hAnsiTheme="minorHAnsi"/>
        </w:rPr>
        <w:t xml:space="preserve">Στην e-PRIOR προβλέπονται δύο τρόποι διαβίβασης των ηλεκτρονικών τιμολογίων: η διαδικτυακή πύλη των προμηθευτών απευθύνεται κυρίως στις ΜΜΕ, τους ιδιώτες και τους προμηθευτές που διαχειρίζονται λίγες συναλλαγές ανά έτος. Εναλλακτικά, τα ηλεκτρονικά τιμολόγια μπορούν επίσης να αποσταλούν μέσω </w:t>
      </w:r>
      <w:proofErr w:type="spellStart"/>
      <w:r w:rsidRPr="002B4C1C">
        <w:rPr>
          <w:rFonts w:asciiTheme="minorHAnsi" w:hAnsiTheme="minorHAnsi"/>
        </w:rPr>
        <w:t>διαμηχανικής</w:t>
      </w:r>
      <w:proofErr w:type="spellEnd"/>
      <w:r w:rsidRPr="002B4C1C">
        <w:rPr>
          <w:rFonts w:asciiTheme="minorHAnsi" w:hAnsiTheme="minorHAnsi"/>
        </w:rPr>
        <w:t xml:space="preserve"> σύνδεσης (</w:t>
      </w:r>
      <w:proofErr w:type="spellStart"/>
      <w:r w:rsidRPr="002B4C1C">
        <w:rPr>
          <w:rFonts w:asciiTheme="minorHAnsi" w:hAnsiTheme="minorHAnsi"/>
        </w:rPr>
        <w:t>machine-to-machine</w:t>
      </w:r>
      <w:proofErr w:type="spellEnd"/>
      <w:r w:rsidRPr="002B4C1C">
        <w:rPr>
          <w:rFonts w:asciiTheme="minorHAnsi" w:hAnsiTheme="minorHAnsi"/>
        </w:rPr>
        <w:t xml:space="preserve">) μεταξύ του δικού σας συστήματος υπηρεσιών υποστήριξης και την e-PRIOR της </w:t>
      </w:r>
      <w:proofErr w:type="spellStart"/>
      <w:r w:rsidR="00297ADE">
        <w:rPr>
          <w:rFonts w:asciiTheme="minorHAnsi" w:hAnsiTheme="minorHAnsi"/>
        </w:rPr>
        <w:t>ΕτΠ</w:t>
      </w:r>
      <w:proofErr w:type="spellEnd"/>
      <w:r w:rsidRPr="002B4C1C">
        <w:rPr>
          <w:rFonts w:asciiTheme="minorHAnsi" w:hAnsiTheme="minorHAnsi"/>
        </w:rPr>
        <w:t xml:space="preserve">. Για περισσότερες πληροφορίες μπορείτε να επικοινωνήσετε με τον υπεύθυνο για τη σύμβασή σας δημοσιονομικό διαχειριστή της </w:t>
      </w:r>
      <w:proofErr w:type="spellStart"/>
      <w:r w:rsidR="00297ADE" w:rsidRPr="00297ADE">
        <w:rPr>
          <w:rFonts w:asciiTheme="minorHAnsi" w:hAnsiTheme="minorHAnsi"/>
        </w:rPr>
        <w:t>ΕτΠ</w:t>
      </w:r>
      <w:proofErr w:type="spellEnd"/>
      <w:r w:rsidRPr="002B4C1C">
        <w:rPr>
          <w:rFonts w:asciiTheme="minorHAnsi" w:hAnsiTheme="minorHAnsi"/>
        </w:rPr>
        <w:t>.</w:t>
      </w:r>
      <w:bookmarkStart w:id="0" w:name="_GoBack"/>
      <w:bookmarkEnd w:id="0"/>
    </w:p>
    <w:sectPr w:rsidR="00B50876" w:rsidRPr="002B4C1C" w:rsidSect="002B4C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4F" w:rsidRDefault="00F2034F" w:rsidP="002B4C1C">
      <w:pPr>
        <w:spacing w:line="240" w:lineRule="auto"/>
      </w:pPr>
      <w:r>
        <w:separator/>
      </w:r>
    </w:p>
  </w:endnote>
  <w:endnote w:type="continuationSeparator" w:id="0">
    <w:p w:rsidR="00F2034F" w:rsidRDefault="00F2034F" w:rsidP="002B4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1C" w:rsidRPr="002B4C1C" w:rsidRDefault="002B4C1C" w:rsidP="002B4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1C" w:rsidRPr="002B4C1C" w:rsidRDefault="002B4C1C" w:rsidP="002B4C1C">
    <w:pPr>
      <w:pStyle w:val="Footer"/>
    </w:pPr>
    <w:r>
      <w:t xml:space="preserve">EESC-2019-01689-00-00-ADMIN-TRA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297ADE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297ADE">
        <w:rPr>
          <w:noProof/>
        </w:rPr>
        <w:instrText>1</w:instrText>
      </w:r>
    </w:fldSimple>
    <w:r>
      <w:instrText xml:space="preserve"> -0 </w:instrText>
    </w:r>
    <w:r>
      <w:fldChar w:fldCharType="separate"/>
    </w:r>
    <w:r w:rsidR="00297AD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1C" w:rsidRPr="002B4C1C" w:rsidRDefault="002B4C1C" w:rsidP="002B4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4F" w:rsidRDefault="00F2034F" w:rsidP="002B4C1C">
      <w:pPr>
        <w:spacing w:line="240" w:lineRule="auto"/>
      </w:pPr>
      <w:r>
        <w:separator/>
      </w:r>
    </w:p>
  </w:footnote>
  <w:footnote w:type="continuationSeparator" w:id="0">
    <w:p w:rsidR="00F2034F" w:rsidRDefault="00F2034F" w:rsidP="002B4C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1C" w:rsidRPr="002B4C1C" w:rsidRDefault="002B4C1C" w:rsidP="002B4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1C" w:rsidRPr="002B4C1C" w:rsidRDefault="002B4C1C" w:rsidP="002B4C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1C" w:rsidRPr="002B4C1C" w:rsidRDefault="002B4C1C" w:rsidP="002B4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50876"/>
    <w:rsid w:val="00034A8B"/>
    <w:rsid w:val="00087D64"/>
    <w:rsid w:val="00236717"/>
    <w:rsid w:val="00260F65"/>
    <w:rsid w:val="00297ADE"/>
    <w:rsid w:val="002B4C1C"/>
    <w:rsid w:val="002F54B0"/>
    <w:rsid w:val="00303C17"/>
    <w:rsid w:val="003279DB"/>
    <w:rsid w:val="003935BB"/>
    <w:rsid w:val="004E5E9E"/>
    <w:rsid w:val="005633FA"/>
    <w:rsid w:val="005645A6"/>
    <w:rsid w:val="005B506B"/>
    <w:rsid w:val="00626423"/>
    <w:rsid w:val="0066122C"/>
    <w:rsid w:val="00677E7D"/>
    <w:rsid w:val="006A61FD"/>
    <w:rsid w:val="008A77B9"/>
    <w:rsid w:val="00A73E70"/>
    <w:rsid w:val="00B50876"/>
    <w:rsid w:val="00BC7054"/>
    <w:rsid w:val="00CA663F"/>
    <w:rsid w:val="00CF417C"/>
    <w:rsid w:val="00D046EB"/>
    <w:rsid w:val="00D1110E"/>
    <w:rsid w:val="00DC34CD"/>
    <w:rsid w:val="00DF3EDE"/>
    <w:rsid w:val="00E31240"/>
    <w:rsid w:val="00E93370"/>
    <w:rsid w:val="00F2034F"/>
    <w:rsid w:val="00F65C64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7596"/>
  <w15:docId w15:val="{3B21B963-6857-43F9-A36B-9E7BA907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el-GR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el-GR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el-GR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el-GR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el-GR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el-GR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el-GR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el-GR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el-GR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el-GR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el-GR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el-GR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L/TXT/?uri=CELEX%3A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L/TXT/?uri=CELEX%3A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CTJJHAUHWN5E-1741767729-3217</_dlc_DocId>
    <_dlc_DocIdUrl xmlns="61ca3f1a-19f4-461d-a43b-0b5ad97b08be">
      <Url>http://dm2016/eesc/2019/_layouts/15/DocIdRedir.aspx?ID=CTJJHAUHWN5E-1741767729-3217</Url>
      <Description>CTJJHAUHWN5E-1741767729-3217</Description>
    </_dlc_DocIdUrl>
    <TaxCatchAll xmlns="61ca3f1a-19f4-461d-a43b-0b5ad97b08be">
      <Value>24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Greek</TermName>
          <TermId xmlns="http://schemas.microsoft.com/office/infopath/2007/PartnerControls">111dd97f-57d2-4170-a77e-3b8a59caf051</TermId>
        </TermInfo>
      </Terms>
    </p2fcf63a50b541b9841bb70f49df3317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94B90A8-1F5D-46E1-B272-CDD4EF68A8B4}"/>
</file>

<file path=customXml/itemProps2.xml><?xml version="1.0" encoding="utf-8"?>
<ds:datastoreItem xmlns:ds="http://schemas.openxmlformats.org/officeDocument/2006/customXml" ds:itemID="{88E793F5-9B2C-4807-A534-4943D78A1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F8C9F-3402-466C-87AE-E8E389744BD9}">
  <ds:schemaRefs>
    <ds:schemaRef ds:uri="http://purl.org/dc/terms/"/>
    <ds:schemaRef ds:uri="http://schemas.microsoft.com/office/2006/documentManagement/types"/>
    <ds:schemaRef ds:uri="bfc960a6-20da-4c94-8684-71380fca093b"/>
    <ds:schemaRef ds:uri="http://schemas.microsoft.com/sharepoint/v3/field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cbcf4cf-e730-47de-961e-b7987213c41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9A7812-8096-47B1-96D1-D9E992EF6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1125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Διαδικτυακή επικοινωνία με τους συμβαλλόμενους στην ΕΟΚΕ</vt:lpstr>
    </vt:vector>
  </TitlesOfParts>
  <Company>CESE-CdR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EESC-2019-01689-00-00-ADMIN-TRA-EN</cp:keywords>
  <dc:description>Rapporteur:  - Original language: EN - Date of document: 12/04/2019 - Date of meeting:  - External documents:  - Administrator: MME Gruia Livia</dc:description>
  <cp:lastModifiedBy>KROUSTALIS Ioannis (MARE)</cp:lastModifiedBy>
  <cp:revision>2</cp:revision>
  <dcterms:created xsi:type="dcterms:W3CDTF">2020-03-24T16:11:00Z</dcterms:created>
  <dcterms:modified xsi:type="dcterms:W3CDTF">2020-03-24T16:11:00Z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0x0101000E48EF7EAB68C94FAFBCC7BAE1C760BE00F86ED284CEE61643A9CA322C7C1F2C87</vt:lpwstr>
  </property>
  <property fmtid="{D5CDD505-2E9C-101B-9397-08002B2CF9AE}" pid="3" name="_dlc_DocIdItemGuid">
    <vt:lpwstr>910f5498-02fb-4ef5-bd07-08c276a26277</vt:lpwstr>
  </property>
  <property fmtid="{D5CDD505-2E9C-101B-9397-08002B2CF9AE}" pid="4" name="AvailableTranslations">
    <vt:lpwstr>63;#MT|7df99101-6854-4a26-b53a-b88c0da02c26;#49;#EL|6d4f4d51-af9b-4650-94b4-4276bee85c91;#46;#CS|72f9705b-0217-4fd3-bea2-cbc7ed80e26e;#64;#PT|50ccc04a-eadd-42ae-a0cb-acaf45f812ba;#58;#LV|46f7e311-5d9f-4663-b433-18aeccb7ace7;#38;#SV|c2ed69e7-a339-43d7-8f22</vt:lpwstr>
  </property>
  <property fmtid="{D5CDD505-2E9C-101B-9397-08002B2CF9AE}" pid="5" name="DocumentType_0">
    <vt:lpwstr>ADMIN|58d8ac89-e690-41f6-a5e8-508fa4a7c73c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1689</vt:i4>
  </property>
  <property fmtid="{D5CDD505-2E9C-101B-9397-08002B2CF9AE}" pid="9" name="FicheYear">
    <vt:i4>2019</vt:i4>
  </property>
  <property fmtid="{D5CDD505-2E9C-101B-9397-08002B2CF9AE}" pid="10" name="DocumentYear">
    <vt:i4>2019</vt:i4>
  </property>
  <property fmtid="{D5CDD505-2E9C-101B-9397-08002B2CF9AE}" pid="11" name="DocumentVersion">
    <vt:i4>0</vt:i4>
  </property>
  <property fmtid="{D5CDD505-2E9C-101B-9397-08002B2CF9AE}" pid="12" name="FicheNumber">
    <vt:i4>3727</vt:i4>
  </property>
  <property fmtid="{D5CDD505-2E9C-101B-9397-08002B2CF9AE}" pid="13" name="DocumentStatus">
    <vt:lpwstr>2;#TRA|150d2a88-1431-44e6-a8ca-0bb753ab8672</vt:lpwstr>
  </property>
  <property fmtid="{D5CDD505-2E9C-101B-9397-08002B2CF9AE}" pid="14" name="DocumentPart">
    <vt:i4>0</vt:i4>
  </property>
  <property fmtid="{D5CDD505-2E9C-101B-9397-08002B2CF9AE}" pid="15" name="DossierName">
    <vt:lpwstr/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3;#ADMIN|58d8ac89-e690-41f6-a5e8-508fa4a7c73c</vt:lpwstr>
  </property>
  <property fmtid="{D5CDD505-2E9C-101B-9397-08002B2CF9AE}" pid="18" name="RequestingService">
    <vt:lpwstr>Direction E - Ressources humaines et finances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MT|7df99101-6854-4a26-b53a-b88c0da02c26;CS|72f9705b-0217-4fd3-bea2-cbc7ed80e26e;PT|50ccc04a-eadd-42ae-a0cb-acaf45f812ba;SV|c2ed69e7-a339-43d7-8f22-d93680a92aa0;EN|f2175f21-25d7-44a3-96da-d6a61b075e1b;HR|2f555653-ed1a-4fe6-8362-9082d95989e5;FI|87606a43-d45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7;#English</vt:lpwstr>
  </property>
  <property fmtid="{D5CDD505-2E9C-101B-9397-08002B2CF9AE}" pid="28" name="VersionStatus_0">
    <vt:lpwstr>Final|ea5e6674-7b27-4bac-b091-73adbb394efe</vt:lpwstr>
  </property>
  <property fmtid="{D5CDD505-2E9C-101B-9397-08002B2CF9AE}" pid="29" name="VersionStatus">
    <vt:lpwstr>7;#Final|ea5e6674-7b27-4bac-b091-73adbb394efe</vt:lpwstr>
  </property>
  <property fmtid="{D5CDD505-2E9C-101B-9397-08002B2CF9AE}" pid="30" name="DocumentLanguage">
    <vt:lpwstr>49;#EL|6d4f4d51-af9b-4650-94b4-4276bee85c91</vt:lpwstr>
  </property>
  <property fmtid="{D5CDD505-2E9C-101B-9397-08002B2CF9AE}" pid="31" name="p2fcf63a50b541b9841bb70f49df3317">
    <vt:lpwstr>English|bdbee8c7-072c-4a33-ae34-5b1e06637655</vt:lpwstr>
  </property>
  <property fmtid="{D5CDD505-2E9C-101B-9397-08002B2CF9AE}" pid="32" name="CoR_Language">
    <vt:lpwstr>24;#Greek|111dd97f-57d2-4170-a77e-3b8a59caf051</vt:lpwstr>
  </property>
</Properties>
</file>