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F2" w:rsidRDefault="00B50876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LV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50876" w:rsidRDefault="00B50876"/>
    <w:p w:rsidR="00924E7F" w:rsidRDefault="00924E7F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u w:val="single"/>
        </w:rPr>
      </w:pPr>
      <w:r w:rsidRPr="00924E7F">
        <w:rPr>
          <w:rFonts w:asciiTheme="minorHAnsi" w:hAnsiTheme="minorHAnsi"/>
          <w:b/>
          <w:bCs/>
          <w:u w:val="single"/>
        </w:rPr>
        <w:t>Eiropas Reģionu komiteja (RK)</w:t>
      </w:r>
    </w:p>
    <w:p w:rsidR="00B50876" w:rsidRPr="00B50876" w:rsidRDefault="00787E88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RK</w:t>
      </w:r>
      <w:r w:rsidR="00B50876">
        <w:rPr>
          <w:rFonts w:asciiTheme="minorHAnsi" w:hAnsiTheme="minorHAnsi"/>
          <w:b/>
          <w:bCs/>
          <w:u w:val="single"/>
        </w:rPr>
        <w:t xml:space="preserve"> līgumslēdzēju ievērībai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>Kā noteikts Direktīvā</w:t>
      </w:r>
      <w:r>
        <w:t xml:space="preserve"> </w:t>
      </w:r>
      <w:hyperlink r:id="rId9" w:history="1">
        <w:r>
          <w:rPr>
            <w:rStyle w:val="Hyperlink"/>
            <w:rFonts w:asciiTheme="minorHAnsi" w:hAnsiTheme="minorHAnsi"/>
            <w:b/>
            <w:bCs/>
          </w:rPr>
          <w:t>2014/55/ES</w:t>
        </w:r>
      </w:hyperlink>
      <w:r>
        <w:rPr>
          <w:rFonts w:asciiTheme="minorHAnsi" w:hAnsiTheme="minorHAnsi"/>
        </w:rPr>
        <w:t xml:space="preserve">, </w:t>
      </w:r>
      <w:r w:rsidR="00787E88">
        <w:rPr>
          <w:rFonts w:asciiTheme="minorHAnsi" w:hAnsiTheme="minorHAnsi"/>
        </w:rPr>
        <w:t>RK</w:t>
      </w:r>
      <w:r>
        <w:rPr>
          <w:rFonts w:asciiTheme="minorHAnsi" w:hAnsiTheme="minorHAnsi"/>
        </w:rPr>
        <w:t xml:space="preserve"> pieņem elektroniskos rēķinus (e-rēķinus), kas atbilst</w:t>
      </w:r>
      <w:r>
        <w:t xml:space="preserve"> </w:t>
      </w:r>
      <w:hyperlink r:id="rId10" w:history="1">
        <w:r>
          <w:rPr>
            <w:rStyle w:val="Hyperlink"/>
            <w:rFonts w:asciiTheme="minorHAnsi" w:hAnsiTheme="minorHAnsi"/>
            <w:b/>
            <w:bCs/>
          </w:rPr>
          <w:t>standartam EN 16931-1:2017</w:t>
        </w:r>
      </w:hyperlink>
      <w:r>
        <w:t>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 xml:space="preserve">Ja vēlaties </w:t>
      </w:r>
      <w:r w:rsidR="00787E88" w:rsidRPr="00787E88">
        <w:rPr>
          <w:rFonts w:asciiTheme="minorHAnsi" w:hAnsiTheme="minorHAnsi"/>
          <w:b/>
          <w:bCs/>
        </w:rPr>
        <w:t>Eiropas Reģionu komiteja</w:t>
      </w:r>
      <w:r w:rsidR="00787E88" w:rsidRPr="00787E88">
        <w:rPr>
          <w:rFonts w:asciiTheme="minorHAnsi" w:hAnsiTheme="minorHAnsi"/>
          <w:b/>
          <w:bCs/>
        </w:rPr>
        <w:t>i</w:t>
      </w:r>
      <w:r w:rsidR="00787E88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sūtīt e-rēķinus</w:t>
      </w:r>
      <w:r>
        <w:rPr>
          <w:rFonts w:asciiTheme="minorHAnsi" w:hAnsiTheme="minorHAnsi"/>
        </w:rPr>
        <w:t xml:space="preserve">, lūdzam sazināties ar </w:t>
      </w:r>
      <w:r w:rsidR="00787E88">
        <w:rPr>
          <w:rFonts w:asciiTheme="minorHAnsi" w:hAnsiTheme="minorHAnsi"/>
        </w:rPr>
        <w:t>RK</w:t>
      </w:r>
      <w:r>
        <w:rPr>
          <w:rFonts w:asciiTheme="minorHAnsi" w:hAnsiTheme="minorHAnsi"/>
        </w:rPr>
        <w:t xml:space="preserve"> finanšu darbinieku, kurš atbild par jūsu līgumu, lai izmainītu pašreizējos norēķinu nosacījumus, iegūtu piekļuvi sistēmai e-PRIOR (to pārvalda Eiropas Komisija) un saņemtu “Piegādātāja portāla” lietotāja rokasgrāmatu.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Sistēmā e-PRIOR paredzēti divi elektronisko rēķinu nosūtīšanas veidi: “Piegādātāja portāls” galvenokārt domāts MVU, individuāliem līgumslēdzējiem un tādiem piegādātājiem, kuri gadā veic tikai dažus darījumus. Taču jūsu darījumu uzskaites sistēma var sūtīt e-rēķinus arī tieši uz e-PRIOR un </w:t>
      </w:r>
      <w:r w:rsidR="009A6AD2">
        <w:rPr>
          <w:rFonts w:asciiTheme="minorHAnsi" w:hAnsiTheme="minorHAnsi"/>
        </w:rPr>
        <w:t>RK</w:t>
      </w:r>
      <w:r>
        <w:rPr>
          <w:rFonts w:asciiTheme="minorHAnsi" w:hAnsiTheme="minorHAnsi"/>
        </w:rPr>
        <w:t xml:space="preserve">, izmantojot mašīnas-mašīnas principu. Lai uzzinātu vairāk, sazinieties ar </w:t>
      </w:r>
      <w:r w:rsidR="009A6AD2">
        <w:rPr>
          <w:rFonts w:asciiTheme="minorHAnsi" w:hAnsiTheme="minorHAnsi"/>
        </w:rPr>
        <w:t>RK</w:t>
      </w:r>
      <w:bookmarkStart w:id="0" w:name="_GoBack"/>
      <w:bookmarkEnd w:id="0"/>
      <w:r>
        <w:rPr>
          <w:rFonts w:asciiTheme="minorHAnsi" w:hAnsiTheme="minorHAnsi"/>
        </w:rPr>
        <w:t xml:space="preserve"> finanšu darbinieku, kurš atbild par jūsu līgumu.</w:t>
      </w:r>
    </w:p>
    <w:sectPr w:rsidR="00B50876" w:rsidRPr="00B50876" w:rsidSect="00B50876"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236717"/>
    <w:rsid w:val="002F54B0"/>
    <w:rsid w:val="00303C17"/>
    <w:rsid w:val="003279DB"/>
    <w:rsid w:val="003935BB"/>
    <w:rsid w:val="00400045"/>
    <w:rsid w:val="004E5E9E"/>
    <w:rsid w:val="005645A6"/>
    <w:rsid w:val="005B506B"/>
    <w:rsid w:val="00677E7D"/>
    <w:rsid w:val="006A61FD"/>
    <w:rsid w:val="00780A30"/>
    <w:rsid w:val="00787E88"/>
    <w:rsid w:val="008A77B9"/>
    <w:rsid w:val="00924E7F"/>
    <w:rsid w:val="009A6AD2"/>
    <w:rsid w:val="00A73E70"/>
    <w:rsid w:val="00B332CD"/>
    <w:rsid w:val="00B50876"/>
    <w:rsid w:val="00BC7054"/>
    <w:rsid w:val="00CA663F"/>
    <w:rsid w:val="00CF417C"/>
    <w:rsid w:val="00D046EB"/>
    <w:rsid w:val="00DC34CD"/>
    <w:rsid w:val="00DF3EDE"/>
    <w:rsid w:val="00E31240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98492"/>
  <w15:docId w15:val="{B92E6B24-D622-4ED8-9A36-B093C91D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lv-LV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lv-LV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lv-LV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lv-LV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lv-LV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lv-LV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lv-LV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lv-LV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lv-LV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lv-LV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lv-LV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ur-lex.europa.eu/legal-content/LV/TXT/?uri=CELEX:32017D187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ur-lex.europa.eu/legal-content/LV/TXT/?uri=CELEX:32014L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CTJJHAUHWN5E-1741767729-3228</_dlc_DocId>
    <_dlc_DocIdUrl xmlns="61ca3f1a-19f4-461d-a43b-0b5ad97b08be">
      <Url>http://dm2016/eesc/2019/_layouts/15/DocIdRedir.aspx?ID=CTJJHAUHWN5E-1741767729-3228</Url>
      <Description>CTJJHAUHWN5E-1741767729-3228</Description>
    </_dlc_DocIdUrl>
    <TaxCatchAll xmlns="61ca3f1a-19f4-461d-a43b-0b5ad97b08be">
      <Value>54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Latvian</TermName>
          <TermId xmlns="http://schemas.microsoft.com/office/infopath/2007/PartnerControls">44ea0151-99fa-43eb-9d31-c6988ca977d5</TermId>
        </TermInfo>
      </Terms>
    </p2fcf63a50b541b9841bb70f49df3317>
  </documentManagement>
</p:properties>
</file>

<file path=customXml/itemProps1.xml><?xml version="1.0" encoding="utf-8"?>
<ds:datastoreItem xmlns:ds="http://schemas.openxmlformats.org/officeDocument/2006/customXml" ds:itemID="{94B31514-0D24-4376-A2C9-CD85170B913A}"/>
</file>

<file path=customXml/itemProps2.xml><?xml version="1.0" encoding="utf-8"?>
<ds:datastoreItem xmlns:ds="http://schemas.openxmlformats.org/officeDocument/2006/customXml" ds:itemID="{86BB734B-05A1-4B8D-9B63-DCC609EC136B}"/>
</file>

<file path=customXml/itemProps3.xml><?xml version="1.0" encoding="utf-8"?>
<ds:datastoreItem xmlns:ds="http://schemas.openxmlformats.org/officeDocument/2006/customXml" ds:itemID="{D7ECC0B7-CEEB-4B0C-9CE9-E700515F05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D1DC26-746A-4EEA-8721-97798E8AF4F5}">
  <ds:schemaRefs>
    <ds:schemaRef ds:uri="6cbcf4cf-e730-47de-961e-b7987213c417"/>
    <ds:schemaRef ds:uri="http://purl.org/dc/elements/1.1/"/>
    <ds:schemaRef ds:uri="bfc960a6-20da-4c94-8684-71380fca093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Paziņojums tīmekļa vietnē_EESK līgumslēdzējiem</vt:lpstr>
    </vt:vector>
  </TitlesOfParts>
  <Company>CESE-CdR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EESC-2019-01689-00-00-ADMIN-TRA-EN</cp:keywords>
  <dc:description>Rapporteur:  - Original language: EN - Date of document: 12/04/2019 - Date of meeting:  - External documents:  - Administrator: MME Gruia Livia</dc:description>
  <cp:lastModifiedBy>Kronbergs Elmars</cp:lastModifiedBy>
  <cp:revision>3</cp:revision>
  <dcterms:created xsi:type="dcterms:W3CDTF">2020-03-24T16:00:00Z</dcterms:created>
  <dcterms:modified xsi:type="dcterms:W3CDTF">2020-03-24T16:02:00Z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0x0101000E48EF7EAB68C94FAFBCC7BAE1C760BE00F86ED284CEE61643A9CA322C7C1F2C87</vt:lpwstr>
  </property>
  <property fmtid="{D5CDD505-2E9C-101B-9397-08002B2CF9AE}" pid="3" name="_dlc_DocIdItemGuid">
    <vt:lpwstr>91361ae8-a451-4e04-a8c8-2893ed54742d</vt:lpwstr>
  </property>
  <property fmtid="{D5CDD505-2E9C-101B-9397-08002B2CF9AE}" pid="4" name="AvailableTranslations">
    <vt:lpwstr>63;#MT|7df99101-6854-4a26-b53a-b88c0da02c26;#49;#EL|6d4f4d51-af9b-4650-94b4-4276bee85c91;#46;#CS|72f9705b-0217-4fd3-bea2-cbc7ed80e26e;#64;#PT|50ccc04a-eadd-42ae-a0cb-acaf45f812ba;#58;#LV|46f7e311-5d9f-4663-b433-18aeccb7ace7;#38;#SV|c2ed69e7-a339-43d7-8f22</vt:lpwstr>
  </property>
  <property fmtid="{D5CDD505-2E9C-101B-9397-08002B2CF9AE}" pid="5" name="DocumentType_0">
    <vt:lpwstr>ADMIN|58d8ac89-e690-41f6-a5e8-508fa4a7c73c</vt:lpwstr>
  </property>
  <property fmtid="{D5CDD505-2E9C-101B-9397-08002B2CF9AE}" pid="6" name="DossierName_0">
    <vt:lpwstr/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1689</vt:i4>
  </property>
  <property fmtid="{D5CDD505-2E9C-101B-9397-08002B2CF9AE}" pid="9" name="FicheYear">
    <vt:i4>2019</vt:i4>
  </property>
  <property fmtid="{D5CDD505-2E9C-101B-9397-08002B2CF9AE}" pid="10" name="DocumentYear">
    <vt:i4>2019</vt:i4>
  </property>
  <property fmtid="{D5CDD505-2E9C-101B-9397-08002B2CF9AE}" pid="11" name="DocumentVersion">
    <vt:i4>0</vt:i4>
  </property>
  <property fmtid="{D5CDD505-2E9C-101B-9397-08002B2CF9AE}" pid="12" name="FicheNumber">
    <vt:i4>3727</vt:i4>
  </property>
  <property fmtid="{D5CDD505-2E9C-101B-9397-08002B2CF9AE}" pid="13" name="DocumentStatus">
    <vt:lpwstr>2;#TRA|150d2a88-1431-44e6-a8ca-0bb753ab8672</vt:lpwstr>
  </property>
  <property fmtid="{D5CDD505-2E9C-101B-9397-08002B2CF9AE}" pid="14" name="DocumentPart">
    <vt:i4>0</vt:i4>
  </property>
  <property fmtid="{D5CDD505-2E9C-101B-9397-08002B2CF9AE}" pid="15" name="DossierName">
    <vt:lpwstr/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3;#ADMIN|58d8ac89-e690-41f6-a5e8-508fa4a7c73c</vt:lpwstr>
  </property>
  <property fmtid="{D5CDD505-2E9C-101B-9397-08002B2CF9AE}" pid="18" name="RequestingService">
    <vt:lpwstr>Direction E - Ressources humaines et finances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MT|7df99101-6854-4a26-b53a-b88c0da02c26;EL|6d4f4d51-af9b-4650-94b4-4276bee85c91;CS|72f9705b-0217-4fd3-bea2-cbc7ed80e26e;PT|50ccc04a-eadd-42ae-a0cb-acaf45f812ba;SV|c2ed69e7-a339-43d7-8f22-d93680a92aa0;EN|f2175f21-25d7-44a3-96da-d6a61b075e1b;HR|2f555653-ed1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7;#English</vt:lpwstr>
  </property>
  <property fmtid="{D5CDD505-2E9C-101B-9397-08002B2CF9AE}" pid="28" name="VersionStatus_0">
    <vt:lpwstr>Final|ea5e6674-7b27-4bac-b091-73adbb394efe</vt:lpwstr>
  </property>
  <property fmtid="{D5CDD505-2E9C-101B-9397-08002B2CF9AE}" pid="29" name="VersionStatus">
    <vt:lpwstr>7;#Final|ea5e6674-7b27-4bac-b091-73adbb394efe</vt:lpwstr>
  </property>
  <property fmtid="{D5CDD505-2E9C-101B-9397-08002B2CF9AE}" pid="30" name="DocumentLanguage">
    <vt:lpwstr>58;#LV|46f7e311-5d9f-4663-b433-18aeccb7ace7</vt:lpwstr>
  </property>
  <property fmtid="{D5CDD505-2E9C-101B-9397-08002B2CF9AE}" pid="31" name="p2fcf63a50b541b9841bb70f49df3317">
    <vt:lpwstr>English|bdbee8c7-072c-4a33-ae34-5b1e06637655</vt:lpwstr>
  </property>
  <property fmtid="{D5CDD505-2E9C-101B-9397-08002B2CF9AE}" pid="32" name="CoR_Language">
    <vt:lpwstr>54;#Latvian|44ea0151-99fa-43eb-9d31-c6988ca977d5</vt:lpwstr>
  </property>
</Properties>
</file>