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876" w:rsidRPr="0089453D" w:rsidRDefault="00B50876">
      <w:pPr>
        <w:rPr>
          <w:rFonts w:asciiTheme="minorHAnsi" w:hAnsiTheme="minorHAnsi" w:cstheme="minorHAnsi"/>
        </w:rPr>
      </w:pPr>
      <w:bookmarkStart w:id="0" w:name="_GoBack"/>
      <w:bookmarkEnd w:id="0"/>
      <w:r w:rsidRPr="0089453D">
        <w:rPr>
          <w:rFonts w:asciiTheme="minorHAnsi" w:hAnsiTheme="minorHAnsi" w:cstheme="minorHAnsi"/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2610301" wp14:editId="3EBD1EC5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10301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MT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011FA" w:rsidRPr="0089453D" w:rsidRDefault="008011FA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89453D">
        <w:rPr>
          <w:rFonts w:asciiTheme="minorHAnsi" w:hAnsiTheme="minorHAnsi" w:cstheme="minorHAnsi"/>
          <w:b/>
          <w:bCs/>
          <w:u w:val="single"/>
        </w:rPr>
        <w:t>Il-Kumitat Ewropew tar-Reġjuni (KtR)</w:t>
      </w:r>
    </w:p>
    <w:p w:rsidR="00B50876" w:rsidRPr="0089453D" w:rsidRDefault="00E35E67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 w:rsidRPr="0089453D">
        <w:rPr>
          <w:rFonts w:asciiTheme="minorHAnsi" w:hAnsiTheme="minorHAnsi" w:cstheme="minorHAnsi"/>
          <w:b/>
          <w:bCs/>
          <w:u w:val="single"/>
        </w:rPr>
        <w:t>Għall-attenzjoni tal-kuntratturi tal-KtR:</w:t>
      </w:r>
    </w:p>
    <w:p w:rsidR="00B50876" w:rsidRPr="0089453D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 w:rsidRPr="0089453D">
        <w:rPr>
          <w:rFonts w:asciiTheme="minorHAnsi" w:hAnsiTheme="minorHAnsi" w:cstheme="minorHAnsi"/>
        </w:rPr>
        <w:t xml:space="preserve">Kif iddikjarat fid-Direttiva </w:t>
      </w:r>
      <w:hyperlink r:id="rId11" w:history="1">
        <w:r w:rsidRPr="0089453D">
          <w:rPr>
            <w:rStyle w:val="Hyperlink"/>
            <w:rFonts w:asciiTheme="minorHAnsi" w:hAnsiTheme="minorHAnsi" w:cstheme="minorHAnsi"/>
            <w:b/>
            <w:bCs/>
          </w:rPr>
          <w:t>2014/55/EU</w:t>
        </w:r>
      </w:hyperlink>
      <w:r w:rsidRPr="0089453D">
        <w:rPr>
          <w:rFonts w:asciiTheme="minorHAnsi" w:hAnsiTheme="minorHAnsi" w:cstheme="minorHAnsi"/>
        </w:rPr>
        <w:t>, il-KtR jaċċetta fatturi elettroniċi li huma konformi mal-</w:t>
      </w:r>
      <w:hyperlink r:id="rId12" w:history="1">
        <w:r w:rsidRPr="0089453D">
          <w:rPr>
            <w:rStyle w:val="Hyperlink"/>
            <w:rFonts w:asciiTheme="minorHAnsi" w:hAnsiTheme="minorHAnsi" w:cstheme="minorHAnsi"/>
            <w:b/>
            <w:bCs/>
          </w:rPr>
          <w:t>istandard EN 16931-1:2017</w:t>
        </w:r>
      </w:hyperlink>
      <w:r w:rsidRPr="0089453D">
        <w:rPr>
          <w:rFonts w:asciiTheme="minorHAnsi" w:hAnsiTheme="minorHAnsi" w:cstheme="minorHAnsi"/>
        </w:rPr>
        <w:t>.</w:t>
      </w:r>
    </w:p>
    <w:p w:rsidR="00B50876" w:rsidRPr="0089453D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89453D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9453D">
        <w:rPr>
          <w:rFonts w:asciiTheme="minorHAnsi" w:hAnsiTheme="minorHAnsi" w:cstheme="minorHAnsi"/>
          <w:b/>
          <w:bCs/>
        </w:rPr>
        <w:t>Jekk tixtieq tibgħat fatturi elettroniċi lill-KtR,</w:t>
      </w:r>
      <w:r w:rsidRPr="0089453D">
        <w:rPr>
          <w:rFonts w:asciiTheme="minorHAnsi" w:hAnsiTheme="minorHAnsi" w:cstheme="minorHAnsi"/>
        </w:rPr>
        <w:t xml:space="preserve"> jekk jogħġbok ikkuntattja lill-uffiċjal finanzjarju tal-KtR inkarigat mill-kuntratt tiegħek biex timmodifika l-kundizzjonijiet eżistenti għall-ħlas tal-kontijiet, biex tikseb aċċess għal e-PRIOR (ġestit mill-Kummissjoni Ewropea) u biex tirċievi manwal għall-utenti għall-“Portal tal-Fornitur”.</w:t>
      </w:r>
    </w:p>
    <w:p w:rsidR="00B50876" w:rsidRPr="0089453D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89453D" w:rsidRDefault="005F7955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 w:rsidRPr="0089453D">
        <w:rPr>
          <w:rFonts w:asciiTheme="minorHAnsi" w:hAnsiTheme="minorHAnsi" w:cstheme="minorHAnsi"/>
        </w:rPr>
        <w:t>E-PRIOR jipprevedi żewġ modi kif jintbagħtu l-fatturi elettroniċi: il-“Portal tal-Fornitur” huwa prinċipalment immirat lejn l-SMEs, l-individwi jew il-fornituri li jimmaniġġjaw ftit tranżazzjonijiet fis-sena. B’mod alternattiv, il-fatturi elettroniċi jistgħu jintbagħtu bejn magna u oħra mis-sistema tal-back-office tiegħek lejn e-PRIOR u l-KtR. Jekk jogħġbok ikkuntattja lill-uffiċjal finanzjarju tal-KtR inkarigat mill-kuntratt tiegħek biex issir taf aktar.</w:t>
      </w:r>
    </w:p>
    <w:sectPr w:rsidR="00B50876" w:rsidRPr="0089453D" w:rsidSect="00A5470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70F" w:rsidRDefault="00A5470F" w:rsidP="00A5470F">
      <w:pPr>
        <w:spacing w:line="240" w:lineRule="auto"/>
      </w:pPr>
      <w:r>
        <w:separator/>
      </w:r>
    </w:p>
  </w:endnote>
  <w:endnote w:type="continuationSeparator" w:id="0">
    <w:p w:rsidR="00A5470F" w:rsidRDefault="00A5470F" w:rsidP="00A54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  <w:r>
      <w:t xml:space="preserve">COR-2020-01566-00-00-WEB-TRA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2B5FF4">
      <w:rPr>
        <w:noProof/>
      </w:rPr>
      <w:t>1</w:t>
    </w:r>
    <w:r>
      <w:fldChar w:fldCharType="end"/>
    </w:r>
    <w:r>
      <w:t>/</w:t>
    </w:r>
    <w:fldSimple w:instr=" NUMPAGES ">
      <w:r w:rsidR="002B5FF4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70F" w:rsidRDefault="00A5470F" w:rsidP="00A5470F">
      <w:pPr>
        <w:spacing w:line="240" w:lineRule="auto"/>
      </w:pPr>
      <w:r>
        <w:separator/>
      </w:r>
    </w:p>
  </w:footnote>
  <w:footnote w:type="continuationSeparator" w:id="0">
    <w:p w:rsidR="00A5470F" w:rsidRDefault="00A5470F" w:rsidP="00A54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70F" w:rsidRPr="00A5470F" w:rsidRDefault="00A5470F" w:rsidP="00A547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0B48C0"/>
    <w:rsid w:val="00120412"/>
    <w:rsid w:val="00145ABC"/>
    <w:rsid w:val="00236717"/>
    <w:rsid w:val="002B5FF4"/>
    <w:rsid w:val="002F54B0"/>
    <w:rsid w:val="00303C17"/>
    <w:rsid w:val="00307726"/>
    <w:rsid w:val="003279DB"/>
    <w:rsid w:val="003935BB"/>
    <w:rsid w:val="004E5E9E"/>
    <w:rsid w:val="005645A6"/>
    <w:rsid w:val="005B506B"/>
    <w:rsid w:val="005F7955"/>
    <w:rsid w:val="00604A26"/>
    <w:rsid w:val="006459AF"/>
    <w:rsid w:val="00677E7D"/>
    <w:rsid w:val="006A61FD"/>
    <w:rsid w:val="008011FA"/>
    <w:rsid w:val="0089453D"/>
    <w:rsid w:val="008A01E0"/>
    <w:rsid w:val="008A77B9"/>
    <w:rsid w:val="00A5470F"/>
    <w:rsid w:val="00A733F2"/>
    <w:rsid w:val="00A73E70"/>
    <w:rsid w:val="00AD611B"/>
    <w:rsid w:val="00B50876"/>
    <w:rsid w:val="00BC7054"/>
    <w:rsid w:val="00CA663F"/>
    <w:rsid w:val="00CF417C"/>
    <w:rsid w:val="00D003AC"/>
    <w:rsid w:val="00D046EB"/>
    <w:rsid w:val="00DC34CD"/>
    <w:rsid w:val="00DF3EDE"/>
    <w:rsid w:val="00E1612D"/>
    <w:rsid w:val="00E31240"/>
    <w:rsid w:val="00E35E67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43BE4B-66F1-4909-9ABE-6F80C110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mt-MT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mt-MT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mt-MT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mt-MT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mt-MT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mt-MT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MT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MT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3T5AXJEHYTWU-518926207-1587</_dlc_DocId>
    <_dlc_DocIdUrl xmlns="61ca3f1a-19f4-461d-a43b-0b5ad97b08be">
      <Url>http://dm2016/cor/2020/_layouts/15/DocIdRedir.aspx?ID=3T5AXJEHYTWU-518926207-1587</Url>
      <Description>3T5AXJEHYTWU-518926207-1587</Description>
    </_dlc_DocIdUrl>
    <TaxCatchAll xmlns="61ca3f1a-19f4-461d-a43b-0b5ad97b08be">
      <Value>21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Maltese</TermName>
          <TermId xmlns="http://schemas.microsoft.com/office/infopath/2007/PartnerControls">e3504a30-ac63-4e01-aef9-91d25001f280</TermId>
        </TermInfo>
      </Terms>
    </p2fcf63a50b541b9841bb70f49df3317>
  </documentManagement>
</p:properties>
</file>

<file path=customXml/itemProps1.xml><?xml version="1.0" encoding="utf-8"?>
<ds:datastoreItem xmlns:ds="http://schemas.openxmlformats.org/officeDocument/2006/customXml" ds:itemID="{7351147E-E22C-41FC-855A-C8440E51D64D}"/>
</file>

<file path=customXml/itemProps2.xml><?xml version="1.0" encoding="utf-8"?>
<ds:datastoreItem xmlns:ds="http://schemas.openxmlformats.org/officeDocument/2006/customXml" ds:itemID="{A6F70128-FA10-463B-BF8A-64D624E2E7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E155D8-ADB4-4C59-8692-998F3FAA1F86}"/>
</file>

<file path=customXml/itemProps4.xml><?xml version="1.0" encoding="utf-8"?>
<ds:datastoreItem xmlns:ds="http://schemas.openxmlformats.org/officeDocument/2006/customXml" ds:itemID="{46EB5454-AC3D-4701-9661-72F3CC41D14E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0b452354-65a4-4dd6-8824-e6b830247e3e"/>
    <ds:schemaRef ds:uri="http://schemas.microsoft.com/office/2006/documentManagement/types"/>
    <ds:schemaRef ds:uri="http://schemas.microsoft.com/sharepoint/v3/fields"/>
    <ds:schemaRef ds:uri="http://schemas.microsoft.com/office/infopath/2007/PartnerControls"/>
    <ds:schemaRef ds:uri="0add1300-e480-43b5-aff3-25d40ee47de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Fatturi elettroniċi - pubblikazzjoni minn qabel elettronika fuq is-sit web tal-KtR</vt:lpstr>
    </vt:vector>
  </TitlesOfParts>
  <Company>CESE-CdR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COR-2020-01566-00-00-WEB-TRA-EN</cp:keywords>
  <dc:description>Rapporteur:  - Original language: EN - Date of document: 31/03/2020 - Date of meeting:  - External documents:  - Administrator:  DOBRE Alexandra-Cristina</dc:description>
  <cp:lastModifiedBy>Alexandra-Cristina Dobre</cp:lastModifiedBy>
  <cp:revision>2</cp:revision>
  <dcterms:created xsi:type="dcterms:W3CDTF">2020-04-01T14:45:00Z</dcterms:created>
  <dcterms:modified xsi:type="dcterms:W3CDTF">2020-04-01T14:45:00Z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25/03/2020, 25/03/2020</vt:lpwstr>
  </property>
  <property fmtid="{D5CDD505-2E9C-101B-9397-08002B2CF9AE}" pid="4" name="Pref_Time">
    <vt:lpwstr>11:55:42, 10:56:55</vt:lpwstr>
  </property>
  <property fmtid="{D5CDD505-2E9C-101B-9397-08002B2CF9AE}" pid="5" name="Pref_User">
    <vt:lpwstr>hnic, YMUR</vt:lpwstr>
  </property>
  <property fmtid="{D5CDD505-2E9C-101B-9397-08002B2CF9AE}" pid="6" name="Pref_FileName">
    <vt:lpwstr>COR-2020-01566-00-00-WEB-TRA-EN-CRR.docx, COR-2020-01566-00-00-WEB-ORI.docx</vt:lpwstr>
  </property>
  <property fmtid="{D5CDD505-2E9C-101B-9397-08002B2CF9AE}" pid="7" name="ContentTypeId">
    <vt:lpwstr>0x0101000E48EF7EAB68C94FAFBCC7BAE1C760BE00F86ED284CEE61643A9CA322C7C1F2C87</vt:lpwstr>
  </property>
  <property fmtid="{D5CDD505-2E9C-101B-9397-08002B2CF9AE}" pid="8" name="_dlc_DocIdItemGuid">
    <vt:lpwstr>8a4b0f0c-148f-4c42-873f-e4384ec51ace</vt:lpwstr>
  </property>
  <property fmtid="{D5CDD505-2E9C-101B-9397-08002B2CF9AE}" pid="9" name="AvailableTranslations">
    <vt:lpwstr>23;#DE|f6b31e5a-26fa-4935-b661-318e46daf27e;#34;#CS|72f9705b-0217-4fd3-bea2-cbc7ed80e26e;#25;#ET|ff6c3f4c-b02c-4c3c-ab07-2c37995a7a0a;#7;#EN|f2175f21-25d7-44a3-96da-d6a61b075e1b;#27;#HU|6b229040-c589-4408-b4c1-4285663d20a8;#15;#SK|46d9fce0-ef79-4f71-b89b-</vt:lpwstr>
  </property>
  <property fmtid="{D5CDD505-2E9C-101B-9397-08002B2CF9AE}" pid="10" name="DocumentType_0">
    <vt:lpwstr>WEB|f9c2e806-c7b4-42cb-b487-6fc237e5776f</vt:lpwstr>
  </property>
  <property fmtid="{D5CDD505-2E9C-101B-9397-08002B2CF9AE}" pid="11" name="DossierName_0">
    <vt:lpwstr/>
  </property>
  <property fmtid="{D5CDD505-2E9C-101B-9397-08002B2CF9AE}" pid="12" name="DocumentSource_0">
    <vt:lpwstr>CoR|cb2d75ef-4a7d-4393-b797-49ed6298a5ea</vt:lpwstr>
  </property>
  <property fmtid="{D5CDD505-2E9C-101B-9397-08002B2CF9AE}" pid="13" name="DocumentNumber">
    <vt:i4>1566</vt:i4>
  </property>
  <property fmtid="{D5CDD505-2E9C-101B-9397-08002B2CF9AE}" pid="14" name="FicheYear">
    <vt:i4>2020</vt:i4>
  </property>
  <property fmtid="{D5CDD505-2E9C-101B-9397-08002B2CF9AE}" pid="15" name="DocumentVersion">
    <vt:i4>0</vt:i4>
  </property>
  <property fmtid="{D5CDD505-2E9C-101B-9397-08002B2CF9AE}" pid="16" name="DocumentStatus">
    <vt:lpwstr>8;#TRA|150d2a88-1431-44e6-a8ca-0bb753ab8672</vt:lpwstr>
  </property>
  <property fmtid="{D5CDD505-2E9C-101B-9397-08002B2CF9AE}" pid="17" name="DocumentPart">
    <vt:i4>0</vt:i4>
  </property>
  <property fmtid="{D5CDD505-2E9C-101B-9397-08002B2CF9AE}" pid="18" name="DossierName">
    <vt:lpwstr/>
  </property>
  <property fmtid="{D5CDD505-2E9C-101B-9397-08002B2CF9AE}" pid="19" name="DocumentSource">
    <vt:lpwstr>1;#CoR|cb2d75ef-4a7d-4393-b797-49ed6298a5ea</vt:lpwstr>
  </property>
  <property fmtid="{D5CDD505-2E9C-101B-9397-08002B2CF9AE}" pid="20" name="DocumentType">
    <vt:lpwstr>10;#WEB|f9c2e806-c7b4-42cb-b487-6fc237e5776f</vt:lpwstr>
  </property>
  <property fmtid="{D5CDD505-2E9C-101B-9397-08002B2CF9AE}" pid="21" name="RequestingService">
    <vt:lpwstr>Régime pécuniaire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MeetingName_0">
    <vt:lpwstr/>
  </property>
  <property fmtid="{D5CDD505-2E9C-101B-9397-08002B2CF9AE}" pid="24" name="Confidentiality_0">
    <vt:lpwstr>Unrestricted|826e22d7-d029-4ec0-a450-0c28ff673572</vt:lpwstr>
  </property>
  <property fmtid="{D5CDD505-2E9C-101B-9397-08002B2CF9AE}" pid="25" name="OriginalLanguage">
    <vt:lpwstr>7;#EN|f2175f21-25d7-44a3-96da-d6a61b075e1b</vt:lpwstr>
  </property>
  <property fmtid="{D5CDD505-2E9C-101B-9397-08002B2CF9AE}" pid="26" name="MeetingName">
    <vt:lpwstr/>
  </property>
  <property fmtid="{D5CDD505-2E9C-101B-9397-08002B2CF9AE}" pid="27" name="AvailableTranslations_0">
    <vt:lpwstr>DE|f6b31e5a-26fa-4935-b661-318e46daf27e;CS|72f9705b-0217-4fd3-bea2-cbc7ed80e26e;EN|f2175f21-25d7-44a3-96da-d6a61b075e1b;HU|6b229040-c589-4408-b4c1-4285663d20a8;SK|46d9fce0-ef79-4f71-b89b-cd6aa82426b8;SL|98a412ae-eb01-49e9-ae3d-585a81724cfc;DA|5d49c027-895</vt:lpwstr>
  </property>
  <property fmtid="{D5CDD505-2E9C-101B-9397-08002B2CF9AE}" pid="28" name="DocumentStatus_0">
    <vt:lpwstr>TRA|150d2a88-1431-44e6-a8ca-0bb753ab8672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7;#English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6;#Final|ea5e6674-7b27-4bac-b091-73adbb394efe</vt:lpwstr>
  </property>
  <property fmtid="{D5CDD505-2E9C-101B-9397-08002B2CF9AE}" pid="33" name="DocumentYear">
    <vt:i4>2020</vt:i4>
  </property>
  <property fmtid="{D5CDD505-2E9C-101B-9397-08002B2CF9AE}" pid="34" name="FicheNumber">
    <vt:i4>2996</vt:i4>
  </property>
  <property fmtid="{D5CDD505-2E9C-101B-9397-08002B2CF9AE}" pid="35" name="DocumentLanguage">
    <vt:lpwstr>14;#MT|7df99101-6854-4a26-b53a-b88c0da02c26</vt:lpwstr>
  </property>
  <property fmtid="{D5CDD505-2E9C-101B-9397-08002B2CF9AE}" pid="36" name="p2fcf63a50b541b9841bb70f49df3317">
    <vt:lpwstr>English|bdbee8c7-072c-4a33-ae34-5b1e06637655</vt:lpwstr>
  </property>
  <property fmtid="{D5CDD505-2E9C-101B-9397-08002B2CF9AE}" pid="37" name="CoR_Language">
    <vt:lpwstr>21;#Maltese|e3504a30-ac63-4e01-aef9-91d25001f280</vt:lpwstr>
  </property>
</Properties>
</file>